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CF2D7" w14:textId="4866FE39" w:rsidR="007341AA" w:rsidRPr="0052514D" w:rsidRDefault="007341AA" w:rsidP="007341A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8D43FF">
        <w:rPr>
          <w:rFonts w:cs="Arial"/>
          <w:sz w:val="24"/>
          <w:szCs w:val="24"/>
          <w:lang w:eastAsia="zh-CN"/>
        </w:rPr>
        <w:t>4</w:t>
      </w:r>
      <w:r w:rsidRPr="0052514D">
        <w:rPr>
          <w:rFonts w:cs="Arial"/>
          <w:sz w:val="24"/>
          <w:szCs w:val="24"/>
          <w:lang w:eastAsia="zh-CN"/>
        </w:rPr>
        <w:tab/>
        <w:t>R4-2</w:t>
      </w:r>
      <w:r w:rsidR="008D43FF">
        <w:rPr>
          <w:rFonts w:cs="Arial"/>
          <w:sz w:val="24"/>
          <w:szCs w:val="24"/>
          <w:lang w:eastAsia="zh-CN"/>
        </w:rPr>
        <w:t>50</w:t>
      </w:r>
      <w:r w:rsidR="00A959CC">
        <w:rPr>
          <w:rFonts w:cs="Arial"/>
          <w:sz w:val="24"/>
          <w:szCs w:val="24"/>
          <w:lang w:eastAsia="zh-CN"/>
        </w:rPr>
        <w:t>1354</w:t>
      </w:r>
    </w:p>
    <w:p w14:paraId="08CCDFED" w14:textId="6EFF0599" w:rsidR="007341AA" w:rsidRDefault="008D43FF" w:rsidP="007341AA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Athens</w:t>
      </w:r>
      <w:r w:rsidR="007341AA">
        <w:rPr>
          <w:rFonts w:eastAsia="SimSun"/>
          <w:szCs w:val="24"/>
          <w:lang w:eastAsia="zh-CN"/>
        </w:rPr>
        <w:t>,</w:t>
      </w:r>
      <w:r w:rsidR="007341AA"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Greece</w:t>
      </w:r>
      <w:r w:rsidR="007341AA">
        <w:rPr>
          <w:rFonts w:eastAsia="SimSun"/>
          <w:szCs w:val="24"/>
          <w:lang w:eastAsia="zh-CN"/>
        </w:rPr>
        <w:t xml:space="preserve">, </w:t>
      </w:r>
      <w:r>
        <w:rPr>
          <w:rFonts w:eastAsia="SimSun"/>
          <w:szCs w:val="24"/>
          <w:lang w:eastAsia="zh-CN"/>
        </w:rPr>
        <w:t>17</w:t>
      </w:r>
      <w:r w:rsidR="007341AA" w:rsidRPr="0052514D">
        <w:rPr>
          <w:rFonts w:eastAsia="SimSun"/>
          <w:szCs w:val="24"/>
          <w:vertAlign w:val="superscript"/>
          <w:lang w:eastAsia="zh-CN"/>
        </w:rPr>
        <w:t>th</w:t>
      </w:r>
      <w:r w:rsidR="007341AA" w:rsidRPr="0052514D">
        <w:rPr>
          <w:rFonts w:eastAsia="SimSun"/>
          <w:szCs w:val="24"/>
          <w:lang w:eastAsia="zh-CN"/>
        </w:rPr>
        <w:t xml:space="preserve"> – </w:t>
      </w:r>
      <w:r w:rsidR="007341AA">
        <w:rPr>
          <w:rFonts w:eastAsia="SimSun"/>
          <w:szCs w:val="24"/>
          <w:lang w:eastAsia="zh-CN"/>
        </w:rPr>
        <w:t>2</w:t>
      </w:r>
      <w:r>
        <w:rPr>
          <w:rFonts w:eastAsia="SimSun"/>
          <w:szCs w:val="24"/>
          <w:lang w:eastAsia="zh-CN"/>
        </w:rPr>
        <w:t>1</w:t>
      </w:r>
      <w:r w:rsidRPr="008D43FF">
        <w:rPr>
          <w:rFonts w:eastAsia="SimSun"/>
          <w:szCs w:val="24"/>
          <w:vertAlign w:val="superscript"/>
          <w:lang w:eastAsia="zh-CN"/>
        </w:rPr>
        <w:t>st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February</w:t>
      </w:r>
      <w:r w:rsidR="007341AA" w:rsidRPr="0052514D">
        <w:rPr>
          <w:rFonts w:eastAsia="SimSun"/>
          <w:szCs w:val="24"/>
          <w:lang w:eastAsia="zh-CN"/>
        </w:rPr>
        <w:t>,</w:t>
      </w:r>
      <w:proofErr w:type="gramEnd"/>
      <w:r w:rsidR="007341AA" w:rsidRPr="0052514D">
        <w:rPr>
          <w:rFonts w:eastAsia="SimSun"/>
          <w:szCs w:val="24"/>
          <w:lang w:eastAsia="zh-CN"/>
        </w:rPr>
        <w:t xml:space="preserve"> 202</w:t>
      </w:r>
      <w:r>
        <w:rPr>
          <w:rFonts w:eastAsia="SimSun"/>
          <w:szCs w:val="24"/>
          <w:lang w:eastAsia="zh-CN"/>
        </w:rPr>
        <w:t>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18120801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915987">
        <w:rPr>
          <w:lang w:val="en-US"/>
        </w:rPr>
        <w:t>NTN Ku bands –</w:t>
      </w:r>
      <w:r w:rsidR="00A06E69">
        <w:rPr>
          <w:lang w:val="en-US"/>
        </w:rPr>
        <w:t>WI update</w:t>
      </w:r>
      <w:r w:rsidR="00477BAC">
        <w:rPr>
          <w:lang w:val="en-US"/>
        </w:rPr>
        <w:t xml:space="preserve"> and related</w:t>
      </w:r>
      <w:r w:rsidR="00A06E69">
        <w:rPr>
          <w:lang w:val="en-US"/>
        </w:rPr>
        <w:t xml:space="preserve"> </w:t>
      </w:r>
      <w:r w:rsidR="00915987">
        <w:rPr>
          <w:lang w:val="en-US"/>
        </w:rPr>
        <w:t>impacts</w:t>
      </w:r>
      <w:r w:rsidR="00A06E69">
        <w:rPr>
          <w:lang w:val="en-US"/>
        </w:rPr>
        <w:t xml:space="preserve"> </w:t>
      </w:r>
    </w:p>
    <w:p w14:paraId="38171D17" w14:textId="32F06579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CF2720">
        <w:rPr>
          <w:lang w:val="en-US"/>
        </w:rPr>
        <w:t>7.11.1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619F2ED2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D43FF">
        <w:rPr>
          <w:lang w:val="en-US"/>
        </w:rPr>
        <w:t xml:space="preserve">last </w:t>
      </w:r>
      <w:r w:rsidR="00133F33">
        <w:rPr>
          <w:lang w:val="en-US"/>
        </w:rPr>
        <w:t>RAN#</w:t>
      </w:r>
      <w:r w:rsidR="00757541">
        <w:rPr>
          <w:lang w:val="en-US"/>
        </w:rPr>
        <w:t>10</w:t>
      </w:r>
      <w:r w:rsidR="008D43FF">
        <w:rPr>
          <w:lang w:val="en-US"/>
        </w:rPr>
        <w:t>6</w:t>
      </w:r>
      <w:r w:rsidR="00133F33">
        <w:rPr>
          <w:lang w:val="en-US"/>
        </w:rPr>
        <w:t xml:space="preserve">, </w:t>
      </w:r>
      <w:r w:rsidR="00915987">
        <w:rPr>
          <w:lang w:val="en-US"/>
        </w:rPr>
        <w:t>the NTN KU-band</w:t>
      </w:r>
      <w:r w:rsidR="00133F33">
        <w:rPr>
          <w:lang w:val="en-US"/>
        </w:rPr>
        <w:t xml:space="preserve"> WI </w:t>
      </w:r>
      <w:r w:rsidR="00915987">
        <w:rPr>
          <w:lang w:val="en-US"/>
        </w:rPr>
        <w:t xml:space="preserve">was revised </w:t>
      </w:r>
      <w:r w:rsidR="00D809D2">
        <w:rPr>
          <w:lang w:val="en-US"/>
        </w:rPr>
        <w:t>(</w:t>
      </w:r>
      <w:r w:rsidR="000B3989">
        <w:rPr>
          <w:lang w:val="en-US"/>
        </w:rPr>
        <w:fldChar w:fldCharType="begin"/>
      </w:r>
      <w:r w:rsidR="000B3989">
        <w:rPr>
          <w:lang w:val="en-US"/>
        </w:rPr>
        <w:instrText xml:space="preserve"> REF _Ref172108255 \r \h </w:instrText>
      </w:r>
      <w:r w:rsidR="000B3989">
        <w:rPr>
          <w:lang w:val="en-US"/>
        </w:rPr>
      </w:r>
      <w:r w:rsidR="000B3989">
        <w:rPr>
          <w:lang w:val="en-US"/>
        </w:rPr>
        <w:fldChar w:fldCharType="separate"/>
      </w:r>
      <w:r w:rsidR="00EA3C6D">
        <w:rPr>
          <w:lang w:val="en-US"/>
        </w:rPr>
        <w:t>[1]</w:t>
      </w:r>
      <w:r w:rsidR="000B3989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EF5BEA">
        <w:rPr>
          <w:lang w:val="en-US"/>
        </w:rPr>
        <w:t>and captured the agreement that NTN Ku-bands shall be defined for both FR1-NTN and FR2-NTN</w:t>
      </w:r>
      <w:r w:rsidR="00194228">
        <w:rPr>
          <w:lang w:val="en-US"/>
        </w:rPr>
        <w:t xml:space="preserve">. </w:t>
      </w:r>
    </w:p>
    <w:p w14:paraId="1414F6D4" w14:textId="2A353514" w:rsidR="00BA6C5D" w:rsidRDefault="00194228" w:rsidP="00EF528C">
      <w:pPr>
        <w:shd w:val="clear" w:color="auto" w:fill="FFFFFF"/>
        <w:rPr>
          <w:lang w:val="en-US"/>
        </w:rPr>
      </w:pPr>
      <w:r>
        <w:rPr>
          <w:lang w:val="en-US"/>
        </w:rPr>
        <w:t>T</w:t>
      </w:r>
      <w:r w:rsidR="00BA6C5D">
        <w:rPr>
          <w:lang w:val="en-US"/>
        </w:rPr>
        <w:t>his contribution</w:t>
      </w:r>
      <w:r>
        <w:rPr>
          <w:lang w:val="en-US"/>
        </w:rPr>
        <w:t xml:space="preserve"> is analyzing the impact of th</w:t>
      </w:r>
      <w:r w:rsidR="00F348EF">
        <w:rPr>
          <w:lang w:val="en-US"/>
        </w:rPr>
        <w:t>ose updates</w:t>
      </w:r>
      <w:r>
        <w:rPr>
          <w:lang w:val="en-US"/>
        </w:rPr>
        <w:t xml:space="preserve">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80000CD" w14:textId="27D7338A" w:rsidR="00860410" w:rsidRDefault="00860410" w:rsidP="00C52D0D">
      <w:pPr>
        <w:pStyle w:val="Heading2"/>
      </w:pPr>
      <w:r>
        <w:t xml:space="preserve"> </w:t>
      </w:r>
      <w:r w:rsidR="00825CC4">
        <w:t xml:space="preserve">WI </w:t>
      </w:r>
      <w:r w:rsidR="00C52D0D">
        <w:t>updates</w:t>
      </w:r>
    </w:p>
    <w:p w14:paraId="24C91149" w14:textId="3E691CF8" w:rsidR="003239CD" w:rsidRPr="003239CD" w:rsidRDefault="002E1F10" w:rsidP="002E1F10">
      <w:pPr>
        <w:pStyle w:val="Heading3"/>
      </w:pPr>
      <w:r>
        <w:t>Scope c</w:t>
      </w:r>
      <w:r w:rsidR="003239CD">
        <w:t xml:space="preserve">onfirmation </w:t>
      </w:r>
    </w:p>
    <w:p w14:paraId="586691FB" w14:textId="7800852A" w:rsidR="002E1F10" w:rsidRDefault="002E1F10" w:rsidP="002E1F10">
      <w:pPr>
        <w:rPr>
          <w:lang w:val="en-GB"/>
        </w:rPr>
      </w:pPr>
      <w:r>
        <w:rPr>
          <w:lang w:val="en-GB"/>
        </w:rPr>
        <w:t>The</w:t>
      </w:r>
      <w:r w:rsidR="003502BB">
        <w:rPr>
          <w:lang w:val="en-GB"/>
        </w:rPr>
        <w:t xml:space="preserve"> last WI upda</w:t>
      </w:r>
      <w:r w:rsidR="00056A6F">
        <w:rPr>
          <w:lang w:val="en-GB"/>
        </w:rPr>
        <w:t>te</w:t>
      </w:r>
      <w:r>
        <w:rPr>
          <w:lang w:val="en-GB"/>
        </w:rPr>
        <w:t xml:space="preserve"> </w:t>
      </w:r>
      <w:r w:rsidR="00814165">
        <w:rPr>
          <w:lang w:val="en-GB"/>
        </w:rPr>
        <w:t>clarifi</w:t>
      </w:r>
      <w:r>
        <w:rPr>
          <w:lang w:val="en-GB"/>
        </w:rPr>
        <w:t>ed</w:t>
      </w:r>
      <w:r w:rsidR="00814165">
        <w:rPr>
          <w:lang w:val="en-GB"/>
        </w:rPr>
        <w:t xml:space="preserve"> that US should be considered as well</w:t>
      </w:r>
      <w:r w:rsidR="001F2DD1">
        <w:rPr>
          <w:lang w:val="en-GB"/>
        </w:rPr>
        <w:t>:</w:t>
      </w:r>
    </w:p>
    <w:p w14:paraId="2457DE0F" w14:textId="7DF3A859" w:rsidR="001F2DD1" w:rsidRDefault="001F2DD1" w:rsidP="002E1F10">
      <w:pPr>
        <w:rPr>
          <w:lang w:val="en-GB"/>
        </w:rPr>
      </w:pPr>
      <w:r w:rsidRPr="001F2DD1">
        <w:rPr>
          <w:noProof/>
          <w:lang w:val="en-GB"/>
        </w:rPr>
        <w:drawing>
          <wp:inline distT="0" distB="0" distL="0" distR="0" wp14:anchorId="078E6044" wp14:editId="6C6A4244">
            <wp:extent cx="5486682" cy="361969"/>
            <wp:effectExtent l="152400" t="152400" r="361950" b="361950"/>
            <wp:docPr id="19109064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90646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682" cy="36196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1C4A310" w14:textId="26310D97" w:rsidR="0002530A" w:rsidRPr="00E91274" w:rsidRDefault="00A650DC" w:rsidP="002E1F10">
      <w:pPr>
        <w:rPr>
          <w:b/>
          <w:bCs/>
          <w:lang w:val="en-GB"/>
        </w:rPr>
      </w:pPr>
      <w:r w:rsidRPr="00E91274">
        <w:rPr>
          <w:b/>
          <w:bCs/>
          <w:lang w:val="en-GB"/>
        </w:rPr>
        <w:t>Observation</w:t>
      </w:r>
      <w:r w:rsidR="00E91274">
        <w:rPr>
          <w:b/>
          <w:bCs/>
          <w:lang w:val="en-GB"/>
        </w:rPr>
        <w:t>1</w:t>
      </w:r>
      <w:r w:rsidRPr="00E91274">
        <w:rPr>
          <w:b/>
          <w:bCs/>
          <w:lang w:val="en-GB"/>
        </w:rPr>
        <w:t xml:space="preserve">: </w:t>
      </w:r>
      <w:r w:rsidR="00814165" w:rsidRPr="00E91274">
        <w:rPr>
          <w:b/>
          <w:bCs/>
          <w:lang w:val="en-GB"/>
        </w:rPr>
        <w:t xml:space="preserve">FCC regulation should be </w:t>
      </w:r>
      <w:r w:rsidR="00B80EF2" w:rsidRPr="00E91274">
        <w:rPr>
          <w:b/>
          <w:bCs/>
          <w:lang w:val="en-GB"/>
        </w:rPr>
        <w:t xml:space="preserve">studied </w:t>
      </w:r>
      <w:r w:rsidRPr="00E91274">
        <w:rPr>
          <w:b/>
          <w:bCs/>
          <w:lang w:val="en-GB"/>
        </w:rPr>
        <w:t>to</w:t>
      </w:r>
      <w:r w:rsidR="00B80EF2" w:rsidRPr="00E91274">
        <w:rPr>
          <w:b/>
          <w:bCs/>
          <w:lang w:val="en-GB"/>
        </w:rPr>
        <w:t xml:space="preserve"> check if any regulatory requirement should be added</w:t>
      </w:r>
      <w:r w:rsidRPr="00E91274">
        <w:rPr>
          <w:b/>
          <w:bCs/>
          <w:lang w:val="en-GB"/>
        </w:rPr>
        <w:t xml:space="preserve"> to TS 38.108 for the NTN Ku-bands</w:t>
      </w:r>
      <w:r w:rsidR="00B80EF2" w:rsidRPr="00E91274">
        <w:rPr>
          <w:b/>
          <w:bCs/>
          <w:lang w:val="en-GB"/>
        </w:rPr>
        <w:t>.</w:t>
      </w:r>
    </w:p>
    <w:p w14:paraId="740BC246" w14:textId="22EC158E" w:rsidR="00B80EF2" w:rsidRDefault="001F2DD1" w:rsidP="001F2DD1">
      <w:pPr>
        <w:pStyle w:val="Heading3"/>
      </w:pPr>
      <w:r>
        <w:t>A</w:t>
      </w:r>
      <w:r w:rsidR="00B80EF2" w:rsidRPr="001F2DD1">
        <w:t xml:space="preserve">dditional channel bandwidths </w:t>
      </w:r>
    </w:p>
    <w:p w14:paraId="3264617D" w14:textId="4AD617CB" w:rsidR="001F2DD1" w:rsidRDefault="00CE183A" w:rsidP="001F2DD1">
      <w:pPr>
        <w:rPr>
          <w:lang w:val="en-GB"/>
        </w:rPr>
      </w:pPr>
      <w:bookmarkStart w:id="0" w:name="_Hlk188532280"/>
      <w:r>
        <w:rPr>
          <w:lang w:val="en-GB"/>
        </w:rPr>
        <w:t xml:space="preserve">The following </w:t>
      </w:r>
      <w:r w:rsidR="00C92953">
        <w:rPr>
          <w:lang w:val="en-GB"/>
        </w:rPr>
        <w:t xml:space="preserve">FR1-NTN </w:t>
      </w:r>
      <w:r>
        <w:rPr>
          <w:lang w:val="en-GB"/>
        </w:rPr>
        <w:t xml:space="preserve">channel bandwidths were </w:t>
      </w:r>
      <w:r w:rsidR="0036467E">
        <w:rPr>
          <w:lang w:val="en-GB"/>
        </w:rPr>
        <w:t>already</w:t>
      </w:r>
      <w:r>
        <w:rPr>
          <w:lang w:val="en-GB"/>
        </w:rPr>
        <w:t xml:space="preserve"> listed in the </w:t>
      </w:r>
      <w:r w:rsidR="0036467E">
        <w:rPr>
          <w:lang w:val="en-GB"/>
        </w:rPr>
        <w:t xml:space="preserve">first </w:t>
      </w:r>
      <w:r>
        <w:rPr>
          <w:lang w:val="en-GB"/>
        </w:rPr>
        <w:t>W</w:t>
      </w:r>
      <w:r w:rsidR="0036467E">
        <w:rPr>
          <w:lang w:val="en-GB"/>
        </w:rPr>
        <w:t>I</w:t>
      </w:r>
      <w:r w:rsidR="001A0349">
        <w:rPr>
          <w:lang w:val="en-GB"/>
        </w:rPr>
        <w:t>:</w:t>
      </w:r>
      <w:bookmarkEnd w:id="0"/>
      <w:r w:rsidR="001A0349">
        <w:rPr>
          <w:lang w:val="en-GB"/>
        </w:rPr>
        <w:t xml:space="preserve"> </w:t>
      </w:r>
      <w:r w:rsidR="0036467E" w:rsidRPr="0036467E">
        <w:rPr>
          <w:lang w:val="en-GB"/>
        </w:rPr>
        <w:t xml:space="preserve">20 MHz, 35 MHz, 50 MHz, 70 MHz and 100 </w:t>
      </w:r>
      <w:proofErr w:type="spellStart"/>
      <w:r w:rsidR="0036467E" w:rsidRPr="0036467E">
        <w:rPr>
          <w:lang w:val="en-GB"/>
        </w:rPr>
        <w:t>MHz</w:t>
      </w:r>
      <w:r w:rsidR="0036467E">
        <w:rPr>
          <w:lang w:val="en-GB"/>
        </w:rPr>
        <w:t>.</w:t>
      </w:r>
      <w:proofErr w:type="spellEnd"/>
      <w:r w:rsidR="0036467E">
        <w:rPr>
          <w:lang w:val="en-GB"/>
        </w:rPr>
        <w:t xml:space="preserve"> </w:t>
      </w:r>
    </w:p>
    <w:p w14:paraId="279F3B83" w14:textId="15D347E2" w:rsidR="0036467E" w:rsidRDefault="0036467E" w:rsidP="001F2DD1">
      <w:pPr>
        <w:rPr>
          <w:lang w:val="en-GB"/>
        </w:rPr>
      </w:pPr>
      <w:r>
        <w:rPr>
          <w:lang w:val="en-GB"/>
        </w:rPr>
        <w:t xml:space="preserve">The following channel bandwidths have been added in the last WI update: 10 MHz and 25 </w:t>
      </w:r>
      <w:proofErr w:type="spellStart"/>
      <w:r>
        <w:rPr>
          <w:lang w:val="en-GB"/>
        </w:rPr>
        <w:t>MHz.</w:t>
      </w:r>
      <w:proofErr w:type="spellEnd"/>
    </w:p>
    <w:p w14:paraId="2FEA00A2" w14:textId="09AF09F5" w:rsidR="001F2DD1" w:rsidRDefault="00C97D64" w:rsidP="001F2DD1">
      <w:pPr>
        <w:rPr>
          <w:lang w:val="en-GB"/>
        </w:rPr>
      </w:pPr>
      <w:r>
        <w:rPr>
          <w:lang w:val="en-GB"/>
        </w:rPr>
        <w:t xml:space="preserve">The current version of the SAN RF specification only supports the following channel bandwidths: </w:t>
      </w:r>
      <w:r w:rsidR="00AA76B4">
        <w:rPr>
          <w:lang w:val="en-GB"/>
        </w:rPr>
        <w:t xml:space="preserve">5 MHz, 10 MHz, 15 MHz, 20 </w:t>
      </w:r>
      <w:proofErr w:type="spellStart"/>
      <w:r w:rsidR="00AA76B4">
        <w:rPr>
          <w:lang w:val="en-GB"/>
        </w:rPr>
        <w:t>MHz.</w:t>
      </w:r>
      <w:proofErr w:type="spellEnd"/>
      <w:r w:rsidR="00AA76B4">
        <w:rPr>
          <w:lang w:val="en-GB"/>
        </w:rPr>
        <w:t xml:space="preserve"> 30 MHz was only added in the </w:t>
      </w:r>
      <w:r w:rsidR="00DF7FE3">
        <w:rPr>
          <w:lang w:val="en-GB"/>
        </w:rPr>
        <w:t>“operating bands and channel arrangement” subclause</w:t>
      </w:r>
      <w:r w:rsidR="0070450F">
        <w:rPr>
          <w:lang w:val="en-GB"/>
        </w:rPr>
        <w:t>s</w:t>
      </w:r>
      <w:r w:rsidR="00DF7FE3">
        <w:rPr>
          <w:lang w:val="en-GB"/>
        </w:rPr>
        <w:t>, but no RF requirement was specified for this channel bandwidth.</w:t>
      </w:r>
    </w:p>
    <w:p w14:paraId="434E7A79" w14:textId="43E4769C" w:rsidR="00DF7FE3" w:rsidRDefault="00C4544B" w:rsidP="001F2DD1">
      <w:pPr>
        <w:rPr>
          <w:b/>
          <w:bCs/>
          <w:lang w:val="en-GB"/>
        </w:rPr>
      </w:pPr>
      <w:r>
        <w:rPr>
          <w:b/>
          <w:bCs/>
          <w:lang w:val="en-GB"/>
        </w:rPr>
        <w:t>Proposal1</w:t>
      </w:r>
      <w:r w:rsidR="00DF7FE3" w:rsidRPr="00E91274">
        <w:rPr>
          <w:b/>
          <w:bCs/>
          <w:lang w:val="en-GB"/>
        </w:rPr>
        <w:t>: According to the last WI, system and RF requirements should be added for the following channel bandwidths</w:t>
      </w:r>
      <w:r w:rsidR="008A18F0" w:rsidRPr="00E91274">
        <w:rPr>
          <w:b/>
          <w:bCs/>
          <w:lang w:val="en-GB"/>
        </w:rPr>
        <w:t xml:space="preserve">: </w:t>
      </w:r>
      <w:r w:rsidR="0055514C" w:rsidRPr="00E91274">
        <w:rPr>
          <w:b/>
          <w:bCs/>
          <w:lang w:val="en-GB"/>
        </w:rPr>
        <w:t>25 MHz, 35 MHz, 50 MHz, 70 MHz and 100 MHz</w:t>
      </w:r>
      <w:r w:rsidR="006F372D" w:rsidRPr="00E91274">
        <w:rPr>
          <w:b/>
          <w:bCs/>
          <w:lang w:val="en-GB"/>
        </w:rPr>
        <w:t>, al</w:t>
      </w:r>
      <w:r w:rsidR="007451CF" w:rsidRPr="00E91274">
        <w:rPr>
          <w:b/>
          <w:bCs/>
          <w:lang w:val="en-GB"/>
        </w:rPr>
        <w:t>l new channel bandwi</w:t>
      </w:r>
      <w:r w:rsidR="00CD4849">
        <w:rPr>
          <w:b/>
          <w:bCs/>
          <w:lang w:val="en-GB"/>
        </w:rPr>
        <w:t>d</w:t>
      </w:r>
      <w:r w:rsidR="007451CF" w:rsidRPr="00E91274">
        <w:rPr>
          <w:b/>
          <w:bCs/>
          <w:lang w:val="en-GB"/>
        </w:rPr>
        <w:t>ths supporting 30kHz SCS only.</w:t>
      </w:r>
    </w:p>
    <w:p w14:paraId="2866EC1F" w14:textId="274EF115" w:rsidR="0034349B" w:rsidRPr="00E91274" w:rsidRDefault="0034349B" w:rsidP="001F2DD1">
      <w:pPr>
        <w:rPr>
          <w:b/>
          <w:bCs/>
          <w:lang w:val="en-GB"/>
        </w:rPr>
      </w:pPr>
      <w:r w:rsidRPr="00F55782">
        <w:rPr>
          <w:lang w:val="en-GB"/>
        </w:rPr>
        <w:t xml:space="preserve">We made proposals for the corresponding system parameters </w:t>
      </w:r>
      <w:r w:rsidR="009D25D6" w:rsidRPr="00F55782">
        <w:rPr>
          <w:lang w:val="en-GB"/>
        </w:rPr>
        <w:t xml:space="preserve">in </w:t>
      </w:r>
      <w:r w:rsidR="009D25D6" w:rsidRPr="00BC2615">
        <w:rPr>
          <w:lang w:val="en-GB"/>
        </w:rPr>
        <w:fldChar w:fldCharType="begin"/>
      </w:r>
      <w:r w:rsidR="009D25D6" w:rsidRPr="00BC2615">
        <w:rPr>
          <w:lang w:val="en-GB"/>
        </w:rPr>
        <w:instrText xml:space="preserve"> REF _Ref188559449 \r \h </w:instrText>
      </w:r>
      <w:r w:rsidR="009D25D6" w:rsidRPr="00BC2615">
        <w:rPr>
          <w:lang w:val="en-GB"/>
        </w:rPr>
      </w:r>
      <w:r w:rsidR="009D25D6" w:rsidRPr="00BC2615">
        <w:rPr>
          <w:lang w:val="en-GB"/>
        </w:rPr>
        <w:fldChar w:fldCharType="separate"/>
      </w:r>
      <w:r w:rsidR="009D25D6" w:rsidRPr="00BC2615">
        <w:rPr>
          <w:lang w:val="en-GB"/>
        </w:rPr>
        <w:t>[2]</w:t>
      </w:r>
      <w:r w:rsidR="009D25D6" w:rsidRPr="00BC2615">
        <w:rPr>
          <w:lang w:val="en-GB"/>
        </w:rPr>
        <w:fldChar w:fldCharType="end"/>
      </w:r>
      <w:r w:rsidR="009D25D6">
        <w:rPr>
          <w:lang w:val="en-GB"/>
        </w:rPr>
        <w:t xml:space="preserve"> and discussed the consequences on SAN RF requirements and NTN UE RF requirements in </w:t>
      </w:r>
      <w:r w:rsidR="009D25D6">
        <w:rPr>
          <w:lang w:val="en-GB"/>
        </w:rPr>
        <w:fldChar w:fldCharType="begin"/>
      </w:r>
      <w:r w:rsidR="009D25D6">
        <w:rPr>
          <w:lang w:val="en-GB"/>
        </w:rPr>
        <w:instrText xml:space="preserve"> REF _Ref188614182 \r \h </w:instrText>
      </w:r>
      <w:r w:rsidR="009D25D6">
        <w:rPr>
          <w:lang w:val="en-GB"/>
        </w:rPr>
      </w:r>
      <w:r w:rsidR="009D25D6">
        <w:rPr>
          <w:lang w:val="en-GB"/>
        </w:rPr>
        <w:fldChar w:fldCharType="separate"/>
      </w:r>
      <w:r w:rsidR="009D25D6">
        <w:rPr>
          <w:lang w:val="en-GB"/>
        </w:rPr>
        <w:t>[3]</w:t>
      </w:r>
      <w:r w:rsidR="009D25D6">
        <w:rPr>
          <w:lang w:val="en-GB"/>
        </w:rPr>
        <w:fldChar w:fldCharType="end"/>
      </w:r>
      <w:r w:rsidR="009D25D6">
        <w:rPr>
          <w:lang w:val="en-GB"/>
        </w:rPr>
        <w:t xml:space="preserve"> and </w:t>
      </w:r>
      <w:r w:rsidR="009D25D6">
        <w:rPr>
          <w:lang w:val="en-GB"/>
        </w:rPr>
        <w:fldChar w:fldCharType="begin"/>
      </w:r>
      <w:r w:rsidR="009D25D6">
        <w:rPr>
          <w:lang w:val="en-GB"/>
        </w:rPr>
        <w:instrText xml:space="preserve"> REF _Ref188614190 \r \h </w:instrText>
      </w:r>
      <w:r w:rsidR="009D25D6">
        <w:rPr>
          <w:lang w:val="en-GB"/>
        </w:rPr>
      </w:r>
      <w:r w:rsidR="009D25D6">
        <w:rPr>
          <w:lang w:val="en-GB"/>
        </w:rPr>
        <w:fldChar w:fldCharType="separate"/>
      </w:r>
      <w:r w:rsidR="009D25D6">
        <w:rPr>
          <w:lang w:val="en-GB"/>
        </w:rPr>
        <w:t>[4]</w:t>
      </w:r>
      <w:r w:rsidR="009D25D6">
        <w:rPr>
          <w:lang w:val="en-GB"/>
        </w:rPr>
        <w:fldChar w:fldCharType="end"/>
      </w:r>
      <w:r w:rsidR="009D25D6">
        <w:rPr>
          <w:lang w:val="en-GB"/>
        </w:rPr>
        <w:t xml:space="preserve"> respectively.</w:t>
      </w:r>
    </w:p>
    <w:p w14:paraId="708B05A9" w14:textId="4BE45235" w:rsidR="003772A7" w:rsidRDefault="003772A7" w:rsidP="003873AA">
      <w:pPr>
        <w:pStyle w:val="Heading3"/>
      </w:pPr>
      <w:r>
        <w:lastRenderedPageBreak/>
        <w:t>FR1</w:t>
      </w:r>
      <w:r w:rsidR="003873AA">
        <w:t>-NTN and FR2-NTN</w:t>
      </w:r>
    </w:p>
    <w:p w14:paraId="6BBE54B9" w14:textId="71A4A8D6" w:rsidR="00960FCD" w:rsidRPr="00960FCD" w:rsidRDefault="00960FCD" w:rsidP="00960FCD">
      <w:pPr>
        <w:pStyle w:val="Heading4"/>
      </w:pPr>
      <w:r>
        <w:t>Background</w:t>
      </w:r>
    </w:p>
    <w:p w14:paraId="2C853A9B" w14:textId="4FADE2B6" w:rsidR="003873AA" w:rsidRPr="003873AA" w:rsidRDefault="003873AA" w:rsidP="003873AA">
      <w:pPr>
        <w:rPr>
          <w:lang w:val="en-GB"/>
        </w:rPr>
      </w:pPr>
      <w:r>
        <w:rPr>
          <w:lang w:val="en-GB"/>
        </w:rPr>
        <w:t xml:space="preserve">Another major update of the WI </w:t>
      </w:r>
      <w:r w:rsidR="00A0460E">
        <w:rPr>
          <w:lang w:val="en-GB"/>
        </w:rPr>
        <w:t xml:space="preserve">is the fact that NTN Ku-bands shall be </w:t>
      </w:r>
      <w:r w:rsidR="004D175E">
        <w:rPr>
          <w:lang w:val="en-GB"/>
        </w:rPr>
        <w:t>specified for both numerologies, FR1-NTN and FR2-NTN</w:t>
      </w:r>
    </w:p>
    <w:p w14:paraId="2CC19555" w14:textId="6BF8BA80" w:rsidR="00EF4FC2" w:rsidRDefault="00B6450F" w:rsidP="001F2DD1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507F9C1F" wp14:editId="060CCC94">
            <wp:extent cx="5876925" cy="1000125"/>
            <wp:effectExtent l="152400" t="152400" r="371475" b="371475"/>
            <wp:docPr id="16079586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0001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6F20C62" w14:textId="7255C616" w:rsidR="00F55782" w:rsidRPr="00F55782" w:rsidRDefault="00F55782" w:rsidP="001F2DD1">
      <w:pPr>
        <w:rPr>
          <w:b/>
          <w:bCs/>
          <w:lang w:val="en-GB"/>
        </w:rPr>
      </w:pPr>
      <w:r w:rsidRPr="00F55782">
        <w:rPr>
          <w:b/>
          <w:bCs/>
          <w:lang w:val="en-GB"/>
        </w:rPr>
        <w:t>Observation</w:t>
      </w:r>
      <w:r w:rsidR="00C4544B">
        <w:rPr>
          <w:b/>
          <w:bCs/>
          <w:lang w:val="en-GB"/>
        </w:rPr>
        <w:t>2</w:t>
      </w:r>
      <w:r w:rsidRPr="00F55782">
        <w:rPr>
          <w:b/>
          <w:bCs/>
          <w:lang w:val="en-GB"/>
        </w:rPr>
        <w:t>: RAN confirmed that any new NTN Ku-band shall be specified in both FR1-NTN and FR2-NTN.</w:t>
      </w:r>
    </w:p>
    <w:p w14:paraId="39E2F933" w14:textId="67D1CECD" w:rsidR="003F4D36" w:rsidRPr="003F4D36" w:rsidRDefault="00960FCD" w:rsidP="001F2DD1">
      <w:pPr>
        <w:pStyle w:val="Heading4"/>
      </w:pPr>
      <w:r>
        <w:t>RF requirements</w:t>
      </w:r>
    </w:p>
    <w:p w14:paraId="03243CF1" w14:textId="77777777" w:rsidR="00BC2615" w:rsidRDefault="00BC2615" w:rsidP="001F2DD1">
      <w:pPr>
        <w:rPr>
          <w:lang w:val="en-GB"/>
        </w:rPr>
      </w:pPr>
      <w:r>
        <w:rPr>
          <w:lang w:val="en-GB"/>
        </w:rPr>
        <w:t xml:space="preserve">The following contributions provide a detailed analysis of those impacts: </w:t>
      </w:r>
    </w:p>
    <w:p w14:paraId="0E4C8103" w14:textId="668A583D" w:rsidR="003F4D36" w:rsidRDefault="00BC2615" w:rsidP="00BC2615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>S</w:t>
      </w:r>
      <w:r w:rsidR="003F4D36" w:rsidRPr="00BC2615">
        <w:rPr>
          <w:lang w:val="en-GB"/>
        </w:rPr>
        <w:t xml:space="preserve">ystem impacts are described in </w:t>
      </w:r>
      <w:r w:rsidR="00A04A4B" w:rsidRPr="00BC2615">
        <w:rPr>
          <w:lang w:val="en-GB"/>
        </w:rPr>
        <w:fldChar w:fldCharType="begin"/>
      </w:r>
      <w:r w:rsidR="00A04A4B" w:rsidRPr="00BC2615">
        <w:rPr>
          <w:lang w:val="en-GB"/>
        </w:rPr>
        <w:instrText xml:space="preserve"> REF _Ref188559449 \r \h </w:instrText>
      </w:r>
      <w:r w:rsidR="00A04A4B" w:rsidRPr="00BC2615">
        <w:rPr>
          <w:lang w:val="en-GB"/>
        </w:rPr>
      </w:r>
      <w:r w:rsidR="00A04A4B" w:rsidRPr="00BC2615">
        <w:rPr>
          <w:lang w:val="en-GB"/>
        </w:rPr>
        <w:fldChar w:fldCharType="separate"/>
      </w:r>
      <w:r w:rsidR="00A04A4B" w:rsidRPr="00BC2615">
        <w:rPr>
          <w:lang w:val="en-GB"/>
        </w:rPr>
        <w:t>[2]</w:t>
      </w:r>
      <w:r w:rsidR="00A04A4B" w:rsidRPr="00BC2615">
        <w:rPr>
          <w:lang w:val="en-GB"/>
        </w:rPr>
        <w:fldChar w:fldCharType="end"/>
      </w:r>
      <w:r w:rsidR="003F4D36" w:rsidRPr="00BC2615">
        <w:rPr>
          <w:lang w:val="en-GB"/>
        </w:rPr>
        <w:t>.</w:t>
      </w:r>
    </w:p>
    <w:p w14:paraId="17EDFFB6" w14:textId="4C914356" w:rsidR="00BC2615" w:rsidRDefault="00BC2615" w:rsidP="00BC2615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 xml:space="preserve">SAN RF impacts </w:t>
      </w:r>
      <w:r w:rsidRPr="00BC2615">
        <w:rPr>
          <w:lang w:val="en-GB"/>
        </w:rPr>
        <w:t>are described in</w:t>
      </w:r>
      <w:r w:rsidR="00B52212">
        <w:rPr>
          <w:lang w:val="en-GB"/>
        </w:rPr>
        <w:t xml:space="preserve"> </w:t>
      </w:r>
      <w:r w:rsidR="00B52212">
        <w:rPr>
          <w:lang w:val="en-GB"/>
        </w:rPr>
        <w:fldChar w:fldCharType="begin"/>
      </w:r>
      <w:r w:rsidR="00B52212">
        <w:rPr>
          <w:lang w:val="en-GB"/>
        </w:rPr>
        <w:instrText xml:space="preserve"> REF _Ref188614182 \r \h </w:instrText>
      </w:r>
      <w:r w:rsidR="00B52212">
        <w:rPr>
          <w:lang w:val="en-GB"/>
        </w:rPr>
      </w:r>
      <w:r w:rsidR="00B52212">
        <w:rPr>
          <w:lang w:val="en-GB"/>
        </w:rPr>
        <w:fldChar w:fldCharType="separate"/>
      </w:r>
      <w:r w:rsidR="00B52212">
        <w:rPr>
          <w:lang w:val="en-GB"/>
        </w:rPr>
        <w:t>[3]</w:t>
      </w:r>
      <w:r w:rsidR="00B52212">
        <w:rPr>
          <w:lang w:val="en-GB"/>
        </w:rPr>
        <w:fldChar w:fldCharType="end"/>
      </w:r>
      <w:r w:rsidRPr="00BC2615">
        <w:rPr>
          <w:lang w:val="en-GB"/>
        </w:rPr>
        <w:t>.</w:t>
      </w:r>
    </w:p>
    <w:p w14:paraId="04A5808B" w14:textId="1DA3F2A2" w:rsidR="00BC2615" w:rsidRPr="00BC2615" w:rsidRDefault="00BC2615" w:rsidP="00BC2615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 xml:space="preserve">NTN VSAT RF impacts </w:t>
      </w:r>
      <w:r w:rsidRPr="00BC2615">
        <w:rPr>
          <w:lang w:val="en-GB"/>
        </w:rPr>
        <w:t>are described in</w:t>
      </w:r>
      <w:r w:rsidR="00B52212">
        <w:rPr>
          <w:lang w:val="en-GB"/>
        </w:rPr>
        <w:t xml:space="preserve"> </w:t>
      </w:r>
      <w:r w:rsidR="00B52212">
        <w:rPr>
          <w:lang w:val="en-GB"/>
        </w:rPr>
        <w:fldChar w:fldCharType="begin"/>
      </w:r>
      <w:r w:rsidR="00B52212">
        <w:rPr>
          <w:lang w:val="en-GB"/>
        </w:rPr>
        <w:instrText xml:space="preserve"> REF _Ref188614190 \r \h </w:instrText>
      </w:r>
      <w:r w:rsidR="00B52212">
        <w:rPr>
          <w:lang w:val="en-GB"/>
        </w:rPr>
      </w:r>
      <w:r w:rsidR="00B52212">
        <w:rPr>
          <w:lang w:val="en-GB"/>
        </w:rPr>
        <w:fldChar w:fldCharType="separate"/>
      </w:r>
      <w:r w:rsidR="00B52212">
        <w:rPr>
          <w:lang w:val="en-GB"/>
        </w:rPr>
        <w:t>[4]</w:t>
      </w:r>
      <w:r w:rsidR="00B52212">
        <w:rPr>
          <w:lang w:val="en-GB"/>
        </w:rPr>
        <w:fldChar w:fldCharType="end"/>
      </w:r>
      <w:r w:rsidRPr="00BC2615">
        <w:rPr>
          <w:lang w:val="en-GB"/>
        </w:rPr>
        <w:t>.</w:t>
      </w:r>
    </w:p>
    <w:p w14:paraId="6C4A9357" w14:textId="77777777" w:rsidR="00825CC4" w:rsidRPr="00825CC4" w:rsidRDefault="00825CC4" w:rsidP="00825CC4">
      <w:pPr>
        <w:pStyle w:val="FL"/>
        <w:rPr>
          <w:lang w:eastAsia="x-none"/>
        </w:rPr>
      </w:pPr>
    </w:p>
    <w:p w14:paraId="44F0BE8C" w14:textId="1D77D3B2" w:rsidR="00860410" w:rsidRDefault="00D00C39" w:rsidP="00D00C39">
      <w:pPr>
        <w:pStyle w:val="Heading3"/>
      </w:pPr>
      <w:r>
        <w:t>Mobile VSAT and NGSO</w:t>
      </w:r>
    </w:p>
    <w:p w14:paraId="113C14E8" w14:textId="7991BB9E" w:rsidR="00D00C39" w:rsidRDefault="00871879" w:rsidP="00D00C39">
      <w:pPr>
        <w:rPr>
          <w:lang w:val="en-GB"/>
        </w:rPr>
      </w:pPr>
      <w:r>
        <w:rPr>
          <w:lang w:val="en-GB"/>
        </w:rPr>
        <w:t xml:space="preserve">The support for mobile VSAT </w:t>
      </w:r>
      <w:r w:rsidR="00C41BCF">
        <w:rPr>
          <w:lang w:val="en-GB"/>
        </w:rPr>
        <w:t>served by</w:t>
      </w:r>
      <w:r>
        <w:rPr>
          <w:lang w:val="en-GB"/>
        </w:rPr>
        <w:t xml:space="preserve"> NGSO </w:t>
      </w:r>
      <w:r w:rsidR="00C41BCF">
        <w:rPr>
          <w:lang w:val="en-GB"/>
        </w:rPr>
        <w:t xml:space="preserve">satellite has been added to the scope of the updated WI: </w:t>
      </w:r>
    </w:p>
    <w:p w14:paraId="596AF7C3" w14:textId="7622579A" w:rsidR="009523E7" w:rsidRDefault="009523E7" w:rsidP="00D00C39">
      <w:pPr>
        <w:rPr>
          <w:lang w:val="en-GB"/>
        </w:rPr>
      </w:pPr>
      <w:r w:rsidRPr="009523E7">
        <w:rPr>
          <w:noProof/>
          <w:lang w:val="en-GB"/>
        </w:rPr>
        <w:drawing>
          <wp:inline distT="0" distB="0" distL="0" distR="0" wp14:anchorId="1E87B345" wp14:editId="26F6D989">
            <wp:extent cx="5835950" cy="311166"/>
            <wp:effectExtent l="152400" t="152400" r="336550" b="355600"/>
            <wp:docPr id="5815692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56920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5950" cy="31116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6DB19EA" w14:textId="6C9089D5" w:rsidR="009523E7" w:rsidRDefault="00B8049E" w:rsidP="00D00C39">
      <w:pPr>
        <w:rPr>
          <w:lang w:val="en-GB"/>
        </w:rPr>
      </w:pPr>
      <w:r>
        <w:rPr>
          <w:lang w:val="en-GB"/>
        </w:rPr>
        <w:t xml:space="preserve">It won’t be possible to simply update the definition of NTN VSAT types 4 and 5 by </w:t>
      </w:r>
      <w:r w:rsidR="00717EB3">
        <w:rPr>
          <w:lang w:val="en-GB"/>
        </w:rPr>
        <w:t>adding NGSO</w:t>
      </w:r>
      <w:r w:rsidR="00E45C97">
        <w:rPr>
          <w:lang w:val="en-GB"/>
        </w:rPr>
        <w:t>. We are making some proposals in our contribution (</w:t>
      </w:r>
      <w:r w:rsidR="00E45C97">
        <w:rPr>
          <w:lang w:val="en-GB"/>
        </w:rPr>
        <w:fldChar w:fldCharType="begin"/>
      </w:r>
      <w:r w:rsidR="00E45C97">
        <w:rPr>
          <w:lang w:val="en-GB"/>
        </w:rPr>
        <w:instrText xml:space="preserve"> REF _Ref188614190 \r \h </w:instrText>
      </w:r>
      <w:r w:rsidR="00E45C97">
        <w:rPr>
          <w:lang w:val="en-GB"/>
        </w:rPr>
      </w:r>
      <w:r w:rsidR="00E45C97">
        <w:rPr>
          <w:lang w:val="en-GB"/>
        </w:rPr>
        <w:fldChar w:fldCharType="separate"/>
      </w:r>
      <w:r w:rsidR="00E45C97">
        <w:rPr>
          <w:lang w:val="en-GB"/>
        </w:rPr>
        <w:t>[4]</w:t>
      </w:r>
      <w:r w:rsidR="00E45C97">
        <w:rPr>
          <w:lang w:val="en-GB"/>
        </w:rPr>
        <w:fldChar w:fldCharType="end"/>
      </w:r>
      <w:r w:rsidR="00E45C97">
        <w:rPr>
          <w:lang w:val="en-GB"/>
        </w:rPr>
        <w:t xml:space="preserve">) related to NTN VSAT, </w:t>
      </w:r>
      <w:r w:rsidR="004609D2">
        <w:rPr>
          <w:lang w:val="en-GB"/>
        </w:rPr>
        <w:t>f</w:t>
      </w:r>
      <w:r w:rsidR="00A52C52">
        <w:rPr>
          <w:lang w:val="en-GB"/>
        </w:rPr>
        <w:t xml:space="preserve">urther discussion will be needed to </w:t>
      </w:r>
      <w:r w:rsidR="00E45C97">
        <w:rPr>
          <w:lang w:val="en-GB"/>
        </w:rPr>
        <w:t xml:space="preserve">converge on a way forward. </w:t>
      </w:r>
    </w:p>
    <w:p w14:paraId="67461ED7" w14:textId="021C5FBF" w:rsidR="004D693B" w:rsidRDefault="00351ED0" w:rsidP="004D693B">
      <w:pPr>
        <w:rPr>
          <w:lang w:val="en-GB"/>
        </w:rPr>
      </w:pPr>
      <w:r>
        <w:rPr>
          <w:lang w:val="en-GB"/>
        </w:rPr>
        <w:t>Consequently</w:t>
      </w:r>
      <w:r w:rsidR="004D693B">
        <w:rPr>
          <w:lang w:val="en-GB"/>
        </w:rPr>
        <w:t xml:space="preserve">, new ECC Decisions and ETSI EN specifications would need to be </w:t>
      </w:r>
      <w:proofErr w:type="spellStart"/>
      <w:r w:rsidR="004D693B">
        <w:rPr>
          <w:lang w:val="en-GB"/>
        </w:rPr>
        <w:t>analyzed</w:t>
      </w:r>
      <w:proofErr w:type="spellEnd"/>
      <w:r w:rsidR="004D693B">
        <w:rPr>
          <w:lang w:val="en-GB"/>
        </w:rPr>
        <w:t xml:space="preserve"> when introducing the NTN VSAT RF requirements for the NTN Ku-bands, more detail</w:t>
      </w:r>
      <w:r w:rsidR="003E2966">
        <w:rPr>
          <w:lang w:val="en-GB"/>
        </w:rPr>
        <w:t>s</w:t>
      </w:r>
      <w:r w:rsidR="004D693B">
        <w:rPr>
          <w:lang w:val="en-GB"/>
        </w:rPr>
        <w:t xml:space="preserve"> could be found in our other contribution </w:t>
      </w:r>
      <w:r w:rsidR="004D693B">
        <w:rPr>
          <w:lang w:val="en-GB"/>
        </w:rPr>
        <w:fldChar w:fldCharType="begin"/>
      </w:r>
      <w:r w:rsidR="004D693B">
        <w:rPr>
          <w:lang w:val="en-GB"/>
        </w:rPr>
        <w:instrText xml:space="preserve"> REF _Ref188614190 \r \h </w:instrText>
      </w:r>
      <w:r w:rsidR="004D693B">
        <w:rPr>
          <w:lang w:val="en-GB"/>
        </w:rPr>
      </w:r>
      <w:r w:rsidR="004D693B">
        <w:rPr>
          <w:lang w:val="en-GB"/>
        </w:rPr>
        <w:fldChar w:fldCharType="separate"/>
      </w:r>
      <w:r w:rsidR="004D693B">
        <w:rPr>
          <w:lang w:val="en-GB"/>
        </w:rPr>
        <w:t>[4]</w:t>
      </w:r>
      <w:r w:rsidR="004D693B">
        <w:rPr>
          <w:lang w:val="en-GB"/>
        </w:rPr>
        <w:fldChar w:fldCharType="end"/>
      </w:r>
      <w:r w:rsidR="004D693B">
        <w:rPr>
          <w:lang w:val="en-GB"/>
        </w:rPr>
        <w:t>.</w:t>
      </w:r>
    </w:p>
    <w:p w14:paraId="1AC4C801" w14:textId="5D33D388" w:rsidR="00E45C97" w:rsidRDefault="00E45C97" w:rsidP="00D00C39">
      <w:pPr>
        <w:rPr>
          <w:lang w:val="en-GB"/>
        </w:rPr>
      </w:pPr>
      <w:r>
        <w:rPr>
          <w:lang w:val="en-GB"/>
        </w:rPr>
        <w:t xml:space="preserve">Also, this WI update </w:t>
      </w:r>
      <w:r w:rsidR="00A80E9A">
        <w:rPr>
          <w:lang w:val="en-GB"/>
        </w:rPr>
        <w:t>impacts the scope of the coexistence</w:t>
      </w:r>
      <w:r w:rsidR="004359D6">
        <w:rPr>
          <w:lang w:val="en-GB"/>
        </w:rPr>
        <w:t xml:space="preserve">, adding new scenarios, see our contribution on </w:t>
      </w:r>
      <w:r w:rsidR="00A2154B">
        <w:rPr>
          <w:lang w:val="en-GB"/>
        </w:rPr>
        <w:t xml:space="preserve">coexistence </w:t>
      </w:r>
      <w:r w:rsidR="00D75CA5">
        <w:rPr>
          <w:lang w:val="en-GB"/>
        </w:rPr>
        <w:fldChar w:fldCharType="begin"/>
      </w:r>
      <w:r w:rsidR="00D75CA5">
        <w:rPr>
          <w:lang w:val="en-GB"/>
        </w:rPr>
        <w:instrText xml:space="preserve"> REF _Ref188647460 \r \h </w:instrText>
      </w:r>
      <w:r w:rsidR="00D75CA5">
        <w:rPr>
          <w:lang w:val="en-GB"/>
        </w:rPr>
      </w:r>
      <w:r w:rsidR="00D75CA5">
        <w:rPr>
          <w:lang w:val="en-GB"/>
        </w:rPr>
        <w:fldChar w:fldCharType="separate"/>
      </w:r>
      <w:r w:rsidR="00D75CA5">
        <w:rPr>
          <w:lang w:val="en-GB"/>
        </w:rPr>
        <w:t>[5]</w:t>
      </w:r>
      <w:r w:rsidR="00D75CA5">
        <w:rPr>
          <w:lang w:val="en-GB"/>
        </w:rPr>
        <w:fldChar w:fldCharType="end"/>
      </w:r>
      <w:r w:rsidR="00A2154B">
        <w:rPr>
          <w:lang w:val="en-GB"/>
        </w:rPr>
        <w:t>.</w:t>
      </w:r>
    </w:p>
    <w:p w14:paraId="22F0E776" w14:textId="06D6A8D2" w:rsidR="00053033" w:rsidRPr="00F55782" w:rsidRDefault="00CA448C" w:rsidP="00D00C39">
      <w:pPr>
        <w:rPr>
          <w:b/>
          <w:bCs/>
          <w:lang w:val="en-GB"/>
        </w:rPr>
      </w:pPr>
      <w:r w:rsidRPr="00F55782">
        <w:rPr>
          <w:b/>
          <w:bCs/>
          <w:lang w:val="en-GB"/>
        </w:rPr>
        <w:t>Observation</w:t>
      </w:r>
      <w:r>
        <w:rPr>
          <w:b/>
          <w:bCs/>
          <w:lang w:val="en-GB"/>
        </w:rPr>
        <w:t>3</w:t>
      </w:r>
      <w:r w:rsidR="00053033" w:rsidRPr="00F55782">
        <w:rPr>
          <w:b/>
          <w:bCs/>
          <w:lang w:val="en-GB"/>
        </w:rPr>
        <w:t xml:space="preserve">: </w:t>
      </w:r>
      <w:r w:rsidR="00ED4273">
        <w:rPr>
          <w:b/>
          <w:bCs/>
          <w:lang w:val="en-GB"/>
        </w:rPr>
        <w:t xml:space="preserve">Aligned with the last WI updates, </w:t>
      </w:r>
      <w:r w:rsidR="00053033" w:rsidRPr="00F55782">
        <w:rPr>
          <w:b/>
          <w:bCs/>
          <w:lang w:val="en-GB"/>
        </w:rPr>
        <w:t xml:space="preserve">Mobile VSAT operating with NGSO satellite is now included in the scope of the specification </w:t>
      </w:r>
      <w:r w:rsidR="00D42304" w:rsidRPr="00F55782">
        <w:rPr>
          <w:b/>
          <w:bCs/>
          <w:lang w:val="en-GB"/>
        </w:rPr>
        <w:t xml:space="preserve">of the </w:t>
      </w:r>
      <w:r w:rsidR="00053033" w:rsidRPr="00F55782">
        <w:rPr>
          <w:b/>
          <w:bCs/>
          <w:lang w:val="en-GB"/>
        </w:rPr>
        <w:t>NTN Ku-bands</w:t>
      </w:r>
      <w:r w:rsidR="00D42304" w:rsidRPr="00F55782">
        <w:rPr>
          <w:b/>
          <w:bCs/>
          <w:lang w:val="en-GB"/>
        </w:rPr>
        <w:t>.</w:t>
      </w:r>
    </w:p>
    <w:p w14:paraId="5646D00B" w14:textId="390591BC" w:rsidR="00D00C39" w:rsidRDefault="00D00C39" w:rsidP="003C16F6">
      <w:pPr>
        <w:pStyle w:val="Heading3"/>
      </w:pPr>
      <w:r>
        <w:lastRenderedPageBreak/>
        <w:t xml:space="preserve">NTN VSAT </w:t>
      </w:r>
      <w:r w:rsidR="003C16F6">
        <w:t>types 1, 2 and 3</w:t>
      </w:r>
    </w:p>
    <w:p w14:paraId="4A891476" w14:textId="73EA832A" w:rsidR="003C16F6" w:rsidRDefault="003C16F6" w:rsidP="003C16F6">
      <w:pPr>
        <w:rPr>
          <w:lang w:val="en-GB"/>
        </w:rPr>
      </w:pPr>
      <w:r>
        <w:rPr>
          <w:lang w:val="en-GB"/>
        </w:rPr>
        <w:t xml:space="preserve">According to the updated WI, </w:t>
      </w:r>
      <w:r w:rsidR="00817A81">
        <w:rPr>
          <w:lang w:val="en-GB"/>
        </w:rPr>
        <w:t xml:space="preserve">NTN VSAT types 1, 2 and 3 </w:t>
      </w:r>
      <w:r w:rsidR="00F76F68">
        <w:rPr>
          <w:lang w:val="en-GB"/>
        </w:rPr>
        <w:t xml:space="preserve">are not anymore in the scope, meaning that those NTN types won’t be supported for NTN Ku-bands in TS 38.101-5: </w:t>
      </w:r>
    </w:p>
    <w:p w14:paraId="169EDA74" w14:textId="2A7E17CB" w:rsidR="00713C9C" w:rsidRPr="003C16F6" w:rsidRDefault="00713C9C" w:rsidP="003C16F6">
      <w:pPr>
        <w:rPr>
          <w:lang w:val="en-GB"/>
        </w:rPr>
      </w:pPr>
      <w:r w:rsidRPr="00713C9C">
        <w:rPr>
          <w:noProof/>
          <w:lang w:val="en-GB"/>
        </w:rPr>
        <w:drawing>
          <wp:inline distT="0" distB="0" distL="0" distR="0" wp14:anchorId="42639CEA" wp14:editId="2DBC82C0">
            <wp:extent cx="6045511" cy="330217"/>
            <wp:effectExtent l="152400" t="152400" r="336550" b="355600"/>
            <wp:docPr id="4637229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72299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45511" cy="33021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14871EF" w14:textId="4840F842" w:rsidR="00C47348" w:rsidRDefault="00F51ECB" w:rsidP="00860410">
      <w:pPr>
        <w:rPr>
          <w:lang w:val="en-GB"/>
        </w:rPr>
      </w:pPr>
      <w:r w:rsidRPr="00F51ECB">
        <w:rPr>
          <w:noProof/>
          <w:lang w:val="en-GB"/>
        </w:rPr>
        <w:drawing>
          <wp:inline distT="0" distB="0" distL="0" distR="0" wp14:anchorId="27E6ED24" wp14:editId="57E8AF23">
            <wp:extent cx="5797848" cy="425472"/>
            <wp:effectExtent l="152400" t="152400" r="355600" b="355600"/>
            <wp:docPr id="10234832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48328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7848" cy="42547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5437C4B" w14:textId="7DAE47D8" w:rsidR="00713C9C" w:rsidRPr="00F55782" w:rsidRDefault="0031509E" w:rsidP="0031509E">
      <w:pPr>
        <w:rPr>
          <w:b/>
          <w:bCs/>
          <w:lang w:val="en-GB"/>
        </w:rPr>
      </w:pPr>
      <w:r w:rsidRPr="00F55782">
        <w:rPr>
          <w:b/>
          <w:bCs/>
          <w:lang w:val="en-GB"/>
        </w:rPr>
        <w:t>Observation</w:t>
      </w:r>
      <w:r w:rsidR="00CA448C">
        <w:rPr>
          <w:b/>
          <w:bCs/>
          <w:lang w:val="en-GB"/>
        </w:rPr>
        <w:t>4</w:t>
      </w:r>
      <w:r w:rsidR="00713C9C" w:rsidRPr="00F55782">
        <w:rPr>
          <w:b/>
          <w:bCs/>
          <w:lang w:val="en-GB"/>
        </w:rPr>
        <w:t xml:space="preserve">: </w:t>
      </w:r>
      <w:r w:rsidR="00ED4273">
        <w:rPr>
          <w:b/>
          <w:bCs/>
          <w:lang w:val="en-GB"/>
        </w:rPr>
        <w:t xml:space="preserve">Aligned with the last WI updates, </w:t>
      </w:r>
      <w:r w:rsidR="00667D0A" w:rsidRPr="00F55782">
        <w:rPr>
          <w:b/>
          <w:bCs/>
          <w:lang w:val="en-GB"/>
        </w:rPr>
        <w:t xml:space="preserve">NTN VSAT types 1, 2 and 3 </w:t>
      </w:r>
      <w:r w:rsidR="00D42304" w:rsidRPr="00F55782">
        <w:rPr>
          <w:b/>
          <w:bCs/>
          <w:lang w:val="en-GB"/>
        </w:rPr>
        <w:t xml:space="preserve">(fixed VSAT) </w:t>
      </w:r>
      <w:r w:rsidR="00823DEE">
        <w:rPr>
          <w:b/>
          <w:bCs/>
          <w:lang w:val="en-GB"/>
        </w:rPr>
        <w:t>will</w:t>
      </w:r>
      <w:r w:rsidR="00667D0A" w:rsidRPr="00F55782">
        <w:rPr>
          <w:b/>
          <w:bCs/>
          <w:lang w:val="en-GB"/>
        </w:rPr>
        <w:t xml:space="preserve"> not be supported in </w:t>
      </w:r>
      <w:r w:rsidR="00592C22" w:rsidRPr="00F55782">
        <w:rPr>
          <w:b/>
          <w:bCs/>
          <w:lang w:val="en-GB"/>
        </w:rPr>
        <w:t xml:space="preserve">TS 38.110-5 for </w:t>
      </w:r>
      <w:r w:rsidR="00667D0A" w:rsidRPr="00F55782">
        <w:rPr>
          <w:b/>
          <w:bCs/>
          <w:lang w:val="en-GB"/>
        </w:rPr>
        <w:t>the NTN Ku-bands</w:t>
      </w:r>
      <w:r w:rsidR="00592C22" w:rsidRPr="00F55782">
        <w:rPr>
          <w:b/>
          <w:bCs/>
          <w:lang w:val="en-GB"/>
        </w:rPr>
        <w:t>.</w:t>
      </w:r>
    </w:p>
    <w:p w14:paraId="134BB24C" w14:textId="4A4C5F31" w:rsidR="00F776B8" w:rsidRDefault="00351ED0" w:rsidP="00860410">
      <w:pPr>
        <w:rPr>
          <w:lang w:val="en-GB"/>
        </w:rPr>
      </w:pPr>
      <w:r>
        <w:rPr>
          <w:lang w:val="en-GB"/>
        </w:rPr>
        <w:t>Therefore</w:t>
      </w:r>
      <w:r w:rsidR="00F776B8">
        <w:rPr>
          <w:lang w:val="en-GB"/>
        </w:rPr>
        <w:t xml:space="preserve">, </w:t>
      </w:r>
      <w:r w:rsidR="00BE4378">
        <w:rPr>
          <w:lang w:val="en-GB"/>
        </w:rPr>
        <w:t>some ECC Decision</w:t>
      </w:r>
      <w:r w:rsidR="005A67C2">
        <w:rPr>
          <w:lang w:val="en-GB"/>
        </w:rPr>
        <w:t>s</w:t>
      </w:r>
      <w:r w:rsidR="00BE4378">
        <w:rPr>
          <w:lang w:val="en-GB"/>
        </w:rPr>
        <w:t xml:space="preserve"> and ETSI EN specifications don’t need to be further </w:t>
      </w:r>
      <w:proofErr w:type="spellStart"/>
      <w:r w:rsidR="00BE4378">
        <w:rPr>
          <w:lang w:val="en-GB"/>
        </w:rPr>
        <w:t>analyzed</w:t>
      </w:r>
      <w:proofErr w:type="spellEnd"/>
      <w:r w:rsidR="00BE4378">
        <w:rPr>
          <w:lang w:val="en-GB"/>
        </w:rPr>
        <w:t xml:space="preserve"> when introducing the </w:t>
      </w:r>
      <w:r w:rsidR="00F734A2">
        <w:rPr>
          <w:lang w:val="en-GB"/>
        </w:rPr>
        <w:t>NTN VSAT RF requirements for the NTN Ku-bands, more detail</w:t>
      </w:r>
      <w:r w:rsidR="003E2966">
        <w:rPr>
          <w:lang w:val="en-GB"/>
        </w:rPr>
        <w:t>s</w:t>
      </w:r>
      <w:r w:rsidR="00F734A2">
        <w:rPr>
          <w:lang w:val="en-GB"/>
        </w:rPr>
        <w:t xml:space="preserve"> could be found in our </w:t>
      </w:r>
      <w:r w:rsidR="005A66A4">
        <w:rPr>
          <w:lang w:val="en-GB"/>
        </w:rPr>
        <w:t xml:space="preserve">other </w:t>
      </w:r>
      <w:r w:rsidR="00F734A2">
        <w:rPr>
          <w:lang w:val="en-GB"/>
        </w:rPr>
        <w:t xml:space="preserve">contribution </w:t>
      </w:r>
      <w:r w:rsidR="005A66A4">
        <w:rPr>
          <w:lang w:val="en-GB"/>
        </w:rPr>
        <w:fldChar w:fldCharType="begin"/>
      </w:r>
      <w:r w:rsidR="005A66A4">
        <w:rPr>
          <w:lang w:val="en-GB"/>
        </w:rPr>
        <w:instrText xml:space="preserve"> REF _Ref188614190 \r \h </w:instrText>
      </w:r>
      <w:r w:rsidR="005A66A4">
        <w:rPr>
          <w:lang w:val="en-GB"/>
        </w:rPr>
      </w:r>
      <w:r w:rsidR="005A66A4">
        <w:rPr>
          <w:lang w:val="en-GB"/>
        </w:rPr>
        <w:fldChar w:fldCharType="separate"/>
      </w:r>
      <w:r w:rsidR="005A66A4">
        <w:rPr>
          <w:lang w:val="en-GB"/>
        </w:rPr>
        <w:t>[4]</w:t>
      </w:r>
      <w:r w:rsidR="005A66A4">
        <w:rPr>
          <w:lang w:val="en-GB"/>
        </w:rPr>
        <w:fldChar w:fldCharType="end"/>
      </w:r>
      <w:r w:rsidR="005A66A4">
        <w:rPr>
          <w:lang w:val="en-GB"/>
        </w:rPr>
        <w:t>.</w:t>
      </w:r>
    </w:p>
    <w:p w14:paraId="1ECB0239" w14:textId="31C39F14" w:rsidR="00A2154B" w:rsidRDefault="00A2154B" w:rsidP="00860410">
      <w:pPr>
        <w:rPr>
          <w:lang w:val="en-GB"/>
        </w:rPr>
      </w:pPr>
      <w:r>
        <w:rPr>
          <w:lang w:val="en-GB"/>
        </w:rPr>
        <w:t xml:space="preserve">Another consequence is that scenarios with fixed VSAT should be removed from the scope of the coexistence study, see </w:t>
      </w:r>
      <w:r w:rsidR="00D75CA5">
        <w:rPr>
          <w:lang w:val="en-GB"/>
        </w:rPr>
        <w:fldChar w:fldCharType="begin"/>
      </w:r>
      <w:r w:rsidR="00D75CA5">
        <w:rPr>
          <w:lang w:val="en-GB"/>
        </w:rPr>
        <w:instrText xml:space="preserve"> REF _Ref188647460 \r \h </w:instrText>
      </w:r>
      <w:r w:rsidR="00D75CA5">
        <w:rPr>
          <w:lang w:val="en-GB"/>
        </w:rPr>
      </w:r>
      <w:r w:rsidR="00D75CA5">
        <w:rPr>
          <w:lang w:val="en-GB"/>
        </w:rPr>
        <w:fldChar w:fldCharType="separate"/>
      </w:r>
      <w:r w:rsidR="00D75CA5">
        <w:rPr>
          <w:lang w:val="en-GB"/>
        </w:rPr>
        <w:t>[5]</w:t>
      </w:r>
      <w:r w:rsidR="00D75CA5">
        <w:rPr>
          <w:lang w:val="en-GB"/>
        </w:rPr>
        <w:fldChar w:fldCharType="end"/>
      </w:r>
      <w:r>
        <w:rPr>
          <w:lang w:val="en-GB"/>
        </w:rPr>
        <w:t>.</w:t>
      </w:r>
    </w:p>
    <w:p w14:paraId="01D290ED" w14:textId="300BC873" w:rsidR="00E43C65" w:rsidRDefault="00E43C65" w:rsidP="00860410">
      <w:pPr>
        <w:rPr>
          <w:lang w:val="en-GB"/>
        </w:rPr>
      </w:pPr>
      <w:r>
        <w:rPr>
          <w:lang w:val="en-GB"/>
        </w:rPr>
        <w:t xml:space="preserve">Finally, the initially agreed bands definition would require further discussion if only NTN </w:t>
      </w:r>
      <w:r w:rsidR="00B06BB8">
        <w:rPr>
          <w:lang w:val="en-GB"/>
        </w:rPr>
        <w:t xml:space="preserve">Mobile VSAT will be supported by TS 38.108 and TS 38.101-5. </w:t>
      </w:r>
      <w:r w:rsidR="008C7D14">
        <w:rPr>
          <w:lang w:val="en-GB"/>
        </w:rPr>
        <w:t xml:space="preserve">See our other contribution </w:t>
      </w:r>
      <w:r w:rsidR="00D73688">
        <w:rPr>
          <w:lang w:val="en-GB"/>
        </w:rPr>
        <w:t>(</w:t>
      </w:r>
      <w:r w:rsidR="00AE7F7C">
        <w:rPr>
          <w:lang w:val="en-GB"/>
        </w:rPr>
        <w:fldChar w:fldCharType="begin"/>
      </w:r>
      <w:r w:rsidR="00AE7F7C">
        <w:rPr>
          <w:lang w:val="en-GB"/>
        </w:rPr>
        <w:instrText xml:space="preserve"> REF _Ref188559449 \r \h </w:instrText>
      </w:r>
      <w:r w:rsidR="00AE7F7C">
        <w:rPr>
          <w:lang w:val="en-GB"/>
        </w:rPr>
      </w:r>
      <w:r w:rsidR="00AE7F7C">
        <w:rPr>
          <w:lang w:val="en-GB"/>
        </w:rPr>
        <w:fldChar w:fldCharType="separate"/>
      </w:r>
      <w:r w:rsidR="00AE7F7C">
        <w:rPr>
          <w:lang w:val="en-GB"/>
        </w:rPr>
        <w:t>[2]</w:t>
      </w:r>
      <w:r w:rsidR="00AE7F7C">
        <w:rPr>
          <w:lang w:val="en-GB"/>
        </w:rPr>
        <w:fldChar w:fldCharType="end"/>
      </w:r>
      <w:r w:rsidR="00AE7F7C">
        <w:rPr>
          <w:lang w:val="en-GB"/>
        </w:rPr>
        <w:t xml:space="preserve">) </w:t>
      </w:r>
      <w:r w:rsidR="008C7D14">
        <w:rPr>
          <w:lang w:val="en-GB"/>
        </w:rPr>
        <w:t xml:space="preserve">on system parameters for more </w:t>
      </w:r>
      <w:r w:rsidR="00AE7F7C">
        <w:rPr>
          <w:lang w:val="en-GB"/>
        </w:rPr>
        <w:t xml:space="preserve">details. </w:t>
      </w: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52E04260" w14:textId="563C3112" w:rsidR="00D211BE" w:rsidRDefault="00D211BE" w:rsidP="00260F65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 w:rsidR="0040488D">
        <w:rPr>
          <w:lang w:eastAsia="zh-CN"/>
        </w:rPr>
        <w:t xml:space="preserve"> we </w:t>
      </w:r>
      <w:proofErr w:type="spellStart"/>
      <w:r w:rsidR="0035010E">
        <w:rPr>
          <w:lang w:eastAsia="zh-CN"/>
        </w:rPr>
        <w:t>analyzed</w:t>
      </w:r>
      <w:proofErr w:type="spellEnd"/>
      <w:r w:rsidR="0035010E">
        <w:rPr>
          <w:lang w:eastAsia="zh-CN"/>
        </w:rPr>
        <w:t xml:space="preserve"> the impact</w:t>
      </w:r>
      <w:r w:rsidR="00063701">
        <w:rPr>
          <w:lang w:eastAsia="zh-CN"/>
        </w:rPr>
        <w:t>s</w:t>
      </w:r>
      <w:r w:rsidR="0035010E">
        <w:rPr>
          <w:lang w:eastAsia="zh-CN"/>
        </w:rPr>
        <w:t xml:space="preserve"> of the latest updates of the NTN Ku-band</w:t>
      </w:r>
      <w:r w:rsidR="00260F65">
        <w:rPr>
          <w:lang w:eastAsia="zh-CN"/>
        </w:rPr>
        <w:t>s</w:t>
      </w:r>
      <w:r w:rsidR="0035010E">
        <w:rPr>
          <w:lang w:eastAsia="zh-CN"/>
        </w:rPr>
        <w:t xml:space="preserve"> WI</w:t>
      </w:r>
      <w:r w:rsidR="00260F65">
        <w:rPr>
          <w:lang w:eastAsia="zh-CN"/>
        </w:rPr>
        <w:t>.</w:t>
      </w:r>
      <w:r w:rsidR="0040488D">
        <w:rPr>
          <w:lang w:eastAsia="zh-CN"/>
        </w:rPr>
        <w:t xml:space="preserve"> We made the following </w:t>
      </w:r>
      <w:r w:rsidR="009232F4">
        <w:rPr>
          <w:lang w:eastAsia="zh-CN"/>
        </w:rPr>
        <w:t>observations</w:t>
      </w:r>
      <w:r>
        <w:rPr>
          <w:lang w:val="en-US" w:eastAsia="zh-CN"/>
        </w:rPr>
        <w:t xml:space="preserve">: </w:t>
      </w:r>
    </w:p>
    <w:p w14:paraId="28EC4107" w14:textId="77777777" w:rsidR="00BD2B50" w:rsidRPr="00E91274" w:rsidRDefault="00BD2B50" w:rsidP="00BD2B50">
      <w:pPr>
        <w:rPr>
          <w:b/>
          <w:bCs/>
          <w:lang w:val="en-GB"/>
        </w:rPr>
      </w:pPr>
      <w:r w:rsidRPr="00E91274">
        <w:rPr>
          <w:b/>
          <w:bCs/>
          <w:lang w:val="en-GB"/>
        </w:rPr>
        <w:t>Observation</w:t>
      </w:r>
      <w:r>
        <w:rPr>
          <w:b/>
          <w:bCs/>
          <w:lang w:val="en-GB"/>
        </w:rPr>
        <w:t>1</w:t>
      </w:r>
      <w:r w:rsidRPr="00E91274">
        <w:rPr>
          <w:b/>
          <w:bCs/>
          <w:lang w:val="en-GB"/>
        </w:rPr>
        <w:t>: FCC regulation should be studied to check if any regulatory requirement should be added to TS 38.108 for the NTN Ku-bands.</w:t>
      </w:r>
    </w:p>
    <w:p w14:paraId="3AA506C9" w14:textId="0366416D" w:rsidR="00BD2B50" w:rsidRDefault="00226E17" w:rsidP="00BD2B50">
      <w:pPr>
        <w:rPr>
          <w:b/>
          <w:bCs/>
          <w:lang w:val="en-GB"/>
        </w:rPr>
      </w:pPr>
      <w:r>
        <w:rPr>
          <w:b/>
          <w:bCs/>
          <w:lang w:val="en-GB"/>
        </w:rPr>
        <w:t>Proposal1</w:t>
      </w:r>
      <w:r w:rsidR="00BD2B50" w:rsidRPr="00E91274">
        <w:rPr>
          <w:b/>
          <w:bCs/>
          <w:lang w:val="en-GB"/>
        </w:rPr>
        <w:t>: According to the last WI, system and RF requirements should be added for the following channel bandwidths: 25 MHz, 35 MHz, 50 MHz, 70 MHz and 100 MHz, all new channel bandwi</w:t>
      </w:r>
      <w:r w:rsidR="00BD2B50">
        <w:rPr>
          <w:b/>
          <w:bCs/>
          <w:lang w:val="en-GB"/>
        </w:rPr>
        <w:t>d</w:t>
      </w:r>
      <w:r w:rsidR="00BD2B50" w:rsidRPr="00E91274">
        <w:rPr>
          <w:b/>
          <w:bCs/>
          <w:lang w:val="en-GB"/>
        </w:rPr>
        <w:t>ths supporting 30kHz SCS only.</w:t>
      </w:r>
    </w:p>
    <w:p w14:paraId="170EAC14" w14:textId="69AE55CD" w:rsidR="00BD2B50" w:rsidRDefault="000A58C5" w:rsidP="00260F65">
      <w:pPr>
        <w:spacing w:after="120"/>
        <w:jc w:val="both"/>
        <w:rPr>
          <w:b/>
          <w:bCs/>
          <w:lang w:val="en-GB"/>
        </w:rPr>
      </w:pPr>
      <w:r w:rsidRPr="00F55782">
        <w:rPr>
          <w:b/>
          <w:bCs/>
          <w:lang w:val="en-GB"/>
        </w:rPr>
        <w:t>Observation</w:t>
      </w:r>
      <w:r w:rsidR="00226E17">
        <w:rPr>
          <w:b/>
          <w:bCs/>
          <w:lang w:val="en-GB"/>
        </w:rPr>
        <w:t>2</w:t>
      </w:r>
      <w:r w:rsidRPr="00F55782">
        <w:rPr>
          <w:b/>
          <w:bCs/>
          <w:lang w:val="en-GB"/>
        </w:rPr>
        <w:t>: RAN confirmed that any new NTN Ku-band shall be specified in both FR1-NTN and FR2-NTN.</w:t>
      </w:r>
    </w:p>
    <w:p w14:paraId="6245E10A" w14:textId="2DBB371C" w:rsidR="000A58C5" w:rsidRDefault="00CA448C" w:rsidP="00260F65">
      <w:pPr>
        <w:spacing w:after="120"/>
        <w:jc w:val="both"/>
        <w:rPr>
          <w:b/>
          <w:bCs/>
          <w:lang w:val="en-GB"/>
        </w:rPr>
      </w:pPr>
      <w:r w:rsidRPr="00F55782">
        <w:rPr>
          <w:b/>
          <w:bCs/>
          <w:lang w:val="en-GB"/>
        </w:rPr>
        <w:t>Observation</w:t>
      </w:r>
      <w:r>
        <w:rPr>
          <w:b/>
          <w:bCs/>
          <w:lang w:val="en-GB"/>
        </w:rPr>
        <w:t>3</w:t>
      </w:r>
      <w:r w:rsidR="00B7046F" w:rsidRPr="00F55782">
        <w:rPr>
          <w:b/>
          <w:bCs/>
          <w:lang w:val="en-GB"/>
        </w:rPr>
        <w:t xml:space="preserve">: </w:t>
      </w:r>
      <w:r w:rsidR="00D11DEC">
        <w:rPr>
          <w:b/>
          <w:bCs/>
          <w:lang w:val="en-GB"/>
        </w:rPr>
        <w:t xml:space="preserve">Aligned with the last WI updates, </w:t>
      </w:r>
      <w:r w:rsidR="00B7046F" w:rsidRPr="00F55782">
        <w:rPr>
          <w:b/>
          <w:bCs/>
          <w:lang w:val="en-GB"/>
        </w:rPr>
        <w:t>Mobile VSAT operating with NGSO satellite is now included in the scope of the specification of the NTN Ku-bands.</w:t>
      </w:r>
    </w:p>
    <w:p w14:paraId="44C1E54E" w14:textId="643B642C" w:rsidR="0096517D" w:rsidRPr="00BD2B50" w:rsidRDefault="0031509E" w:rsidP="00260F65">
      <w:pPr>
        <w:spacing w:after="120"/>
        <w:jc w:val="both"/>
        <w:rPr>
          <w:lang w:val="en-GB"/>
        </w:rPr>
      </w:pPr>
      <w:r w:rsidRPr="00F55782">
        <w:rPr>
          <w:b/>
          <w:bCs/>
          <w:lang w:val="en-GB"/>
        </w:rPr>
        <w:t>Observation</w:t>
      </w:r>
      <w:r w:rsidR="00CA448C">
        <w:rPr>
          <w:b/>
          <w:bCs/>
          <w:lang w:val="en-GB"/>
        </w:rPr>
        <w:t>4</w:t>
      </w:r>
      <w:r w:rsidR="0096517D" w:rsidRPr="00F55782">
        <w:rPr>
          <w:b/>
          <w:bCs/>
          <w:lang w:val="en-GB"/>
        </w:rPr>
        <w:t xml:space="preserve">: </w:t>
      </w:r>
      <w:r w:rsidR="00D11DEC">
        <w:rPr>
          <w:b/>
          <w:bCs/>
          <w:lang w:val="en-GB"/>
        </w:rPr>
        <w:t xml:space="preserve">Aligned with the last WI updates, </w:t>
      </w:r>
      <w:r w:rsidR="0096517D" w:rsidRPr="00F55782">
        <w:rPr>
          <w:b/>
          <w:bCs/>
          <w:lang w:val="en-GB"/>
        </w:rPr>
        <w:t xml:space="preserve">NTN VSAT types 1, 2 and 3 (fixed VSAT) </w:t>
      </w:r>
      <w:r w:rsidR="0096517D">
        <w:rPr>
          <w:b/>
          <w:bCs/>
          <w:lang w:val="en-GB"/>
        </w:rPr>
        <w:t>will</w:t>
      </w:r>
      <w:r w:rsidR="0096517D" w:rsidRPr="00F55782">
        <w:rPr>
          <w:b/>
          <w:bCs/>
          <w:lang w:val="en-GB"/>
        </w:rPr>
        <w:t xml:space="preserve"> not be supported in TS 38.110-5 for the NTN Ku-bands.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04B8927E" w14:textId="627605C3" w:rsidR="0029446E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rPr>
          <w:lang w:val="en-US"/>
        </w:rPr>
        <w:t>RP-2433</w:t>
      </w:r>
      <w:r w:rsidR="00FC225C">
        <w:rPr>
          <w:lang w:val="en-US"/>
        </w:rPr>
        <w:t>14</w:t>
      </w:r>
      <w:r>
        <w:rPr>
          <w:lang w:val="en-US"/>
        </w:rPr>
        <w:t xml:space="preserve">, </w:t>
      </w:r>
      <w:r w:rsidR="00FC225C" w:rsidRPr="005717FA">
        <w:rPr>
          <w:lang w:val="en-US"/>
        </w:rPr>
        <w:t>Introduction of Ku bands for NR NTN</w:t>
      </w:r>
      <w:r w:rsidR="005717FA" w:rsidRPr="005717FA">
        <w:rPr>
          <w:lang w:val="en-US"/>
        </w:rPr>
        <w:t xml:space="preserve">, Intelsat, Eutelsat Group, Thales, CHTTL, </w:t>
      </w:r>
      <w:proofErr w:type="spellStart"/>
      <w:r w:rsidR="005717FA" w:rsidRPr="005717FA">
        <w:rPr>
          <w:lang w:val="en-US"/>
        </w:rPr>
        <w:t>Hispasat</w:t>
      </w:r>
      <w:proofErr w:type="spellEnd"/>
      <w:r w:rsidR="005717FA" w:rsidRPr="005717FA">
        <w:rPr>
          <w:lang w:val="en-US"/>
        </w:rPr>
        <w:t xml:space="preserve">, Airbus, Sharp, </w:t>
      </w:r>
      <w:proofErr w:type="spellStart"/>
      <w:r w:rsidR="005717FA" w:rsidRPr="005717FA">
        <w:rPr>
          <w:lang w:val="en-US"/>
        </w:rPr>
        <w:t>Mitre</w:t>
      </w:r>
      <w:proofErr w:type="spellEnd"/>
      <w:r w:rsidR="005717FA" w:rsidRPr="005717FA">
        <w:rPr>
          <w:lang w:val="en-US"/>
        </w:rPr>
        <w:t>, JSAT</w:t>
      </w:r>
    </w:p>
    <w:p w14:paraId="0F34DDB8" w14:textId="2C6057D0" w:rsidR="003F4D36" w:rsidRPr="00185C93" w:rsidRDefault="003F4D36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188559449"/>
      <w:r w:rsidRPr="00A04A4B">
        <w:rPr>
          <w:lang w:val="en-US"/>
        </w:rPr>
        <w:t>R4</w:t>
      </w:r>
      <w:r w:rsidRPr="00185C93">
        <w:rPr>
          <w:lang w:val="en-US"/>
        </w:rPr>
        <w:t>-250</w:t>
      </w:r>
      <w:r w:rsidR="00A15290" w:rsidRPr="00185C93">
        <w:rPr>
          <w:lang w:val="en-US"/>
        </w:rPr>
        <w:t>1355</w:t>
      </w:r>
      <w:r w:rsidRPr="00185C93">
        <w:rPr>
          <w:lang w:val="en-US"/>
        </w:rPr>
        <w:t xml:space="preserve">, </w:t>
      </w:r>
      <w:r w:rsidR="00A04A4B" w:rsidRPr="00185C93">
        <w:rPr>
          <w:lang w:val="en-US"/>
        </w:rPr>
        <w:t>NTN Ku bands</w:t>
      </w:r>
      <w:r w:rsidR="00D75CA5" w:rsidRPr="00185C93">
        <w:rPr>
          <w:lang w:val="en-US"/>
        </w:rPr>
        <w:t xml:space="preserve"> </w:t>
      </w:r>
      <w:r w:rsidR="00A04A4B" w:rsidRPr="00185C93">
        <w:rPr>
          <w:lang w:val="en-US"/>
        </w:rPr>
        <w:t xml:space="preserve">– </w:t>
      </w:r>
      <w:r w:rsidR="00B52212" w:rsidRPr="00185C93">
        <w:rPr>
          <w:lang w:val="en-US"/>
        </w:rPr>
        <w:t>S</w:t>
      </w:r>
      <w:r w:rsidR="00A04A4B" w:rsidRPr="00185C93">
        <w:rPr>
          <w:lang w:val="en-US"/>
        </w:rPr>
        <w:t>ystem parameters, Ericsson</w:t>
      </w:r>
      <w:bookmarkEnd w:id="1"/>
    </w:p>
    <w:p w14:paraId="28D7F16D" w14:textId="1BF4B951" w:rsidR="00B52212" w:rsidRPr="00185C93" w:rsidRDefault="00B52212" w:rsidP="00B5221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188614182"/>
      <w:r w:rsidRPr="00185C93">
        <w:rPr>
          <w:lang w:val="en-US"/>
        </w:rPr>
        <w:t>R4-250</w:t>
      </w:r>
      <w:r w:rsidR="00A15290" w:rsidRPr="00185C93">
        <w:rPr>
          <w:lang w:val="en-US"/>
        </w:rPr>
        <w:t>1357</w:t>
      </w:r>
      <w:r w:rsidRPr="00185C93">
        <w:rPr>
          <w:lang w:val="en-US"/>
        </w:rPr>
        <w:t>, NTN Ku bands</w:t>
      </w:r>
      <w:r w:rsidR="00A2154B" w:rsidRPr="00185C93">
        <w:rPr>
          <w:lang w:val="en-US"/>
        </w:rPr>
        <w:t xml:space="preserve"> </w:t>
      </w:r>
      <w:r w:rsidRPr="00185C93">
        <w:rPr>
          <w:lang w:val="en-US"/>
        </w:rPr>
        <w:t>– SAN RF, Ericsson</w:t>
      </w:r>
      <w:bookmarkEnd w:id="2"/>
    </w:p>
    <w:p w14:paraId="7F55AECC" w14:textId="3A7BE009" w:rsidR="00B52212" w:rsidRPr="00185C93" w:rsidRDefault="00B52212" w:rsidP="00B5221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88614190"/>
      <w:r w:rsidRPr="00185C93">
        <w:rPr>
          <w:lang w:val="en-US"/>
        </w:rPr>
        <w:t>R4-250</w:t>
      </w:r>
      <w:r w:rsidR="00A15290" w:rsidRPr="00185C93">
        <w:rPr>
          <w:lang w:val="en-US"/>
        </w:rPr>
        <w:t>1356</w:t>
      </w:r>
      <w:r w:rsidRPr="00185C93">
        <w:rPr>
          <w:lang w:val="en-US"/>
        </w:rPr>
        <w:t>, NTN Ku bands</w:t>
      </w:r>
      <w:r w:rsidR="00A2154B" w:rsidRPr="00185C93">
        <w:rPr>
          <w:lang w:val="en-US"/>
        </w:rPr>
        <w:t xml:space="preserve"> </w:t>
      </w:r>
      <w:r w:rsidRPr="00185C93">
        <w:rPr>
          <w:lang w:val="en-US"/>
        </w:rPr>
        <w:t xml:space="preserve">– </w:t>
      </w:r>
      <w:r w:rsidR="00A15290" w:rsidRPr="00185C93">
        <w:rPr>
          <w:lang w:val="en-US"/>
        </w:rPr>
        <w:t>UE RF requirements</w:t>
      </w:r>
      <w:r w:rsidRPr="00185C93">
        <w:rPr>
          <w:lang w:val="en-US"/>
        </w:rPr>
        <w:t>, Ericsson</w:t>
      </w:r>
      <w:bookmarkEnd w:id="3"/>
    </w:p>
    <w:p w14:paraId="000D2AB3" w14:textId="404DAEEE" w:rsidR="00A2154B" w:rsidRDefault="00A2154B" w:rsidP="00B5221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188647460"/>
      <w:r w:rsidRPr="00185C93">
        <w:rPr>
          <w:lang w:val="en-US"/>
        </w:rPr>
        <w:t>R4-250</w:t>
      </w:r>
      <w:r w:rsidR="00185C93" w:rsidRPr="00185C93">
        <w:rPr>
          <w:lang w:val="en-US"/>
        </w:rPr>
        <w:t>1398</w:t>
      </w:r>
      <w:r w:rsidRPr="00A04A4B">
        <w:rPr>
          <w:lang w:val="en-US"/>
        </w:rPr>
        <w:t xml:space="preserve">, </w:t>
      </w:r>
      <w:r>
        <w:rPr>
          <w:lang w:val="en-US"/>
        </w:rPr>
        <w:t>NTN Ku bands</w:t>
      </w:r>
      <w:r w:rsidR="00D75CA5">
        <w:rPr>
          <w:lang w:val="en-US"/>
        </w:rPr>
        <w:t xml:space="preserve"> </w:t>
      </w:r>
      <w:r w:rsidRPr="00A04A4B">
        <w:rPr>
          <w:lang w:val="en-US"/>
        </w:rPr>
        <w:t xml:space="preserve">– </w:t>
      </w:r>
      <w:r w:rsidR="00185C93" w:rsidRPr="00185C93">
        <w:t>On Co-existence simulation assumptions for NR NTN Ku band</w:t>
      </w:r>
      <w:r>
        <w:rPr>
          <w:lang w:val="en-US"/>
        </w:rPr>
        <w:t>, Ericsson</w:t>
      </w:r>
      <w:bookmarkEnd w:id="4"/>
    </w:p>
    <w:p w14:paraId="5C9A5C68" w14:textId="77777777" w:rsidR="00B52212" w:rsidRPr="00A04A4B" w:rsidRDefault="00B52212" w:rsidP="00B52212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  <w:rPr>
          <w:lang w:val="en-US"/>
        </w:rPr>
      </w:pPr>
    </w:p>
    <w:sectPr w:rsidR="00B52212" w:rsidRPr="00A04A4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4AE51" w14:textId="77777777" w:rsidR="00D70B1F" w:rsidRDefault="00D70B1F">
      <w:r>
        <w:separator/>
      </w:r>
    </w:p>
  </w:endnote>
  <w:endnote w:type="continuationSeparator" w:id="0">
    <w:p w14:paraId="76EC98D6" w14:textId="77777777" w:rsidR="00D70B1F" w:rsidRDefault="00D70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11D61" w14:textId="77777777" w:rsidR="00D70B1F" w:rsidRDefault="00D70B1F">
      <w:r>
        <w:separator/>
      </w:r>
    </w:p>
  </w:footnote>
  <w:footnote w:type="continuationSeparator" w:id="0">
    <w:p w14:paraId="1ACCD47F" w14:textId="77777777" w:rsidR="00D70B1F" w:rsidRDefault="00D70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C397F"/>
    <w:multiLevelType w:val="hybridMultilevel"/>
    <w:tmpl w:val="CDA24D56"/>
    <w:lvl w:ilvl="0" w:tplc="68727C6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21"/>
  </w:num>
  <w:num w:numId="4" w16cid:durableId="737635771">
    <w:abstractNumId w:val="1"/>
  </w:num>
  <w:num w:numId="5" w16cid:durableId="86539476">
    <w:abstractNumId w:val="13"/>
  </w:num>
  <w:num w:numId="6" w16cid:durableId="66617274">
    <w:abstractNumId w:val="10"/>
  </w:num>
  <w:num w:numId="7" w16cid:durableId="691224717">
    <w:abstractNumId w:val="7"/>
  </w:num>
  <w:num w:numId="8" w16cid:durableId="246310024">
    <w:abstractNumId w:val="14"/>
  </w:num>
  <w:num w:numId="9" w16cid:durableId="1061517549">
    <w:abstractNumId w:val="24"/>
  </w:num>
  <w:num w:numId="10" w16cid:durableId="917980055">
    <w:abstractNumId w:val="17"/>
  </w:num>
  <w:num w:numId="11" w16cid:durableId="271061261">
    <w:abstractNumId w:val="8"/>
  </w:num>
  <w:num w:numId="12" w16cid:durableId="293409609">
    <w:abstractNumId w:val="18"/>
  </w:num>
  <w:num w:numId="13" w16cid:durableId="1395929953">
    <w:abstractNumId w:val="22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23"/>
  </w:num>
  <w:num w:numId="18" w16cid:durableId="510343339">
    <w:abstractNumId w:val="11"/>
  </w:num>
  <w:num w:numId="19" w16cid:durableId="2518508">
    <w:abstractNumId w:val="19"/>
  </w:num>
  <w:num w:numId="20" w16cid:durableId="1509903711">
    <w:abstractNumId w:val="9"/>
  </w:num>
  <w:num w:numId="21" w16cid:durableId="482115263">
    <w:abstractNumId w:val="15"/>
  </w:num>
  <w:num w:numId="22" w16cid:durableId="1473869089">
    <w:abstractNumId w:val="20"/>
  </w:num>
  <w:num w:numId="23" w16cid:durableId="385640991">
    <w:abstractNumId w:val="16"/>
  </w:num>
  <w:num w:numId="24" w16cid:durableId="322007065">
    <w:abstractNumId w:val="12"/>
  </w:num>
  <w:num w:numId="25" w16cid:durableId="440883153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3FC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E99"/>
    <w:rsid w:val="000506D1"/>
    <w:rsid w:val="000512D7"/>
    <w:rsid w:val="0005232A"/>
    <w:rsid w:val="000525C8"/>
    <w:rsid w:val="00053033"/>
    <w:rsid w:val="0005322D"/>
    <w:rsid w:val="000546E4"/>
    <w:rsid w:val="00054BD5"/>
    <w:rsid w:val="000569F1"/>
    <w:rsid w:val="00056A6F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701"/>
    <w:rsid w:val="00063DFF"/>
    <w:rsid w:val="00064415"/>
    <w:rsid w:val="0006509F"/>
    <w:rsid w:val="0006617F"/>
    <w:rsid w:val="00066434"/>
    <w:rsid w:val="00067038"/>
    <w:rsid w:val="000674BF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482E"/>
    <w:rsid w:val="00084B3C"/>
    <w:rsid w:val="00084E2E"/>
    <w:rsid w:val="00084FD2"/>
    <w:rsid w:val="000854DC"/>
    <w:rsid w:val="00085627"/>
    <w:rsid w:val="0008687F"/>
    <w:rsid w:val="00086FF2"/>
    <w:rsid w:val="00087285"/>
    <w:rsid w:val="000879EB"/>
    <w:rsid w:val="00090220"/>
    <w:rsid w:val="00090223"/>
    <w:rsid w:val="00092771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58C5"/>
    <w:rsid w:val="000A6338"/>
    <w:rsid w:val="000A6DB8"/>
    <w:rsid w:val="000A7772"/>
    <w:rsid w:val="000B013A"/>
    <w:rsid w:val="000B2D7D"/>
    <w:rsid w:val="000B318B"/>
    <w:rsid w:val="000B3989"/>
    <w:rsid w:val="000B3AA0"/>
    <w:rsid w:val="000B43F3"/>
    <w:rsid w:val="000B55FC"/>
    <w:rsid w:val="000B56E4"/>
    <w:rsid w:val="000B605C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1C5B"/>
    <w:rsid w:val="000E2A09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80B"/>
    <w:rsid w:val="00104C8B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3C98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992"/>
    <w:rsid w:val="001526B6"/>
    <w:rsid w:val="001535F0"/>
    <w:rsid w:val="001537ED"/>
    <w:rsid w:val="0015385D"/>
    <w:rsid w:val="0015539A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6D0"/>
    <w:rsid w:val="001857E4"/>
    <w:rsid w:val="00185C93"/>
    <w:rsid w:val="00185D06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0349"/>
    <w:rsid w:val="001A122F"/>
    <w:rsid w:val="001A200A"/>
    <w:rsid w:val="001A26CD"/>
    <w:rsid w:val="001A3064"/>
    <w:rsid w:val="001A3E7A"/>
    <w:rsid w:val="001A41FB"/>
    <w:rsid w:val="001A5037"/>
    <w:rsid w:val="001A6A9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6B82"/>
    <w:rsid w:val="001C7FE2"/>
    <w:rsid w:val="001D015D"/>
    <w:rsid w:val="001D05E2"/>
    <w:rsid w:val="001D1501"/>
    <w:rsid w:val="001D1A93"/>
    <w:rsid w:val="001D24FD"/>
    <w:rsid w:val="001D2591"/>
    <w:rsid w:val="001D2790"/>
    <w:rsid w:val="001D3023"/>
    <w:rsid w:val="001D3082"/>
    <w:rsid w:val="001D4B76"/>
    <w:rsid w:val="001D528C"/>
    <w:rsid w:val="001D54D8"/>
    <w:rsid w:val="001D5B4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2DD1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4539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35D"/>
    <w:rsid w:val="00217C06"/>
    <w:rsid w:val="00217C45"/>
    <w:rsid w:val="00221620"/>
    <w:rsid w:val="002216F7"/>
    <w:rsid w:val="00222C06"/>
    <w:rsid w:val="00222E97"/>
    <w:rsid w:val="00222EA4"/>
    <w:rsid w:val="00223547"/>
    <w:rsid w:val="00223E9D"/>
    <w:rsid w:val="00224052"/>
    <w:rsid w:val="00224295"/>
    <w:rsid w:val="00224802"/>
    <w:rsid w:val="0022494E"/>
    <w:rsid w:val="002255D2"/>
    <w:rsid w:val="00225C16"/>
    <w:rsid w:val="00225D40"/>
    <w:rsid w:val="00226A03"/>
    <w:rsid w:val="00226E17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0F65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1A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6D4"/>
    <w:rsid w:val="002E1770"/>
    <w:rsid w:val="002E1808"/>
    <w:rsid w:val="002E1F10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EAB"/>
    <w:rsid w:val="0030432B"/>
    <w:rsid w:val="00304530"/>
    <w:rsid w:val="00304C1B"/>
    <w:rsid w:val="00304E78"/>
    <w:rsid w:val="00305197"/>
    <w:rsid w:val="00305D52"/>
    <w:rsid w:val="00306AEC"/>
    <w:rsid w:val="0030707F"/>
    <w:rsid w:val="00307F30"/>
    <w:rsid w:val="00310B48"/>
    <w:rsid w:val="003117A4"/>
    <w:rsid w:val="00311CB5"/>
    <w:rsid w:val="00312A37"/>
    <w:rsid w:val="00312EFD"/>
    <w:rsid w:val="00314711"/>
    <w:rsid w:val="00314E7B"/>
    <w:rsid w:val="00314EDE"/>
    <w:rsid w:val="0031509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DEA"/>
    <w:rsid w:val="00342A1B"/>
    <w:rsid w:val="003430C9"/>
    <w:rsid w:val="0034349B"/>
    <w:rsid w:val="0034450C"/>
    <w:rsid w:val="003445BB"/>
    <w:rsid w:val="00344D67"/>
    <w:rsid w:val="00345BFE"/>
    <w:rsid w:val="003466D3"/>
    <w:rsid w:val="00346DC4"/>
    <w:rsid w:val="00347758"/>
    <w:rsid w:val="0034790C"/>
    <w:rsid w:val="0035010E"/>
    <w:rsid w:val="003502BB"/>
    <w:rsid w:val="00350D87"/>
    <w:rsid w:val="00351345"/>
    <w:rsid w:val="00351C5F"/>
    <w:rsid w:val="00351ED0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591"/>
    <w:rsid w:val="0036467E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39C5"/>
    <w:rsid w:val="003752F9"/>
    <w:rsid w:val="003759BF"/>
    <w:rsid w:val="00375A11"/>
    <w:rsid w:val="00375C7F"/>
    <w:rsid w:val="003767D8"/>
    <w:rsid w:val="00376E03"/>
    <w:rsid w:val="003771A9"/>
    <w:rsid w:val="003772A7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3AA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1F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6F6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2966"/>
    <w:rsid w:val="003E3A4B"/>
    <w:rsid w:val="003E4556"/>
    <w:rsid w:val="003E4CBD"/>
    <w:rsid w:val="003E4E79"/>
    <w:rsid w:val="003E5F60"/>
    <w:rsid w:val="003E6993"/>
    <w:rsid w:val="003E6B33"/>
    <w:rsid w:val="003E6BA3"/>
    <w:rsid w:val="003E7AD7"/>
    <w:rsid w:val="003F090C"/>
    <w:rsid w:val="003F0EFC"/>
    <w:rsid w:val="003F1858"/>
    <w:rsid w:val="003F1869"/>
    <w:rsid w:val="003F2925"/>
    <w:rsid w:val="003F3C6C"/>
    <w:rsid w:val="003F446B"/>
    <w:rsid w:val="003F4D36"/>
    <w:rsid w:val="003F512C"/>
    <w:rsid w:val="003F58A4"/>
    <w:rsid w:val="003F60C0"/>
    <w:rsid w:val="0040154C"/>
    <w:rsid w:val="004017E5"/>
    <w:rsid w:val="00401A6B"/>
    <w:rsid w:val="00402373"/>
    <w:rsid w:val="0040276B"/>
    <w:rsid w:val="00403014"/>
    <w:rsid w:val="00403415"/>
    <w:rsid w:val="004034A2"/>
    <w:rsid w:val="00404509"/>
    <w:rsid w:val="0040488D"/>
    <w:rsid w:val="00404ED2"/>
    <w:rsid w:val="004063D7"/>
    <w:rsid w:val="00406762"/>
    <w:rsid w:val="00411B81"/>
    <w:rsid w:val="00412682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7BC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59D6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2AB0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ADA"/>
    <w:rsid w:val="00456DFB"/>
    <w:rsid w:val="0045796D"/>
    <w:rsid w:val="00457BCE"/>
    <w:rsid w:val="004609D2"/>
    <w:rsid w:val="00460EA9"/>
    <w:rsid w:val="0046108C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DC3"/>
    <w:rsid w:val="00467E10"/>
    <w:rsid w:val="0047091C"/>
    <w:rsid w:val="00471092"/>
    <w:rsid w:val="00474619"/>
    <w:rsid w:val="00474F08"/>
    <w:rsid w:val="00475230"/>
    <w:rsid w:val="004764F3"/>
    <w:rsid w:val="00476EB4"/>
    <w:rsid w:val="00477BAC"/>
    <w:rsid w:val="00480223"/>
    <w:rsid w:val="00480B55"/>
    <w:rsid w:val="00480BFD"/>
    <w:rsid w:val="00481171"/>
    <w:rsid w:val="00481EF2"/>
    <w:rsid w:val="00482370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EC9"/>
    <w:rsid w:val="004B48A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75E"/>
    <w:rsid w:val="004D1F2E"/>
    <w:rsid w:val="004D23DA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93B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2EF"/>
    <w:rsid w:val="00514813"/>
    <w:rsid w:val="00515648"/>
    <w:rsid w:val="005158B5"/>
    <w:rsid w:val="0051591E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3E97"/>
    <w:rsid w:val="00524E0D"/>
    <w:rsid w:val="00525BAB"/>
    <w:rsid w:val="00525ED1"/>
    <w:rsid w:val="0052740C"/>
    <w:rsid w:val="00527665"/>
    <w:rsid w:val="00527953"/>
    <w:rsid w:val="00530EED"/>
    <w:rsid w:val="00531035"/>
    <w:rsid w:val="0053141C"/>
    <w:rsid w:val="005314E1"/>
    <w:rsid w:val="005315C3"/>
    <w:rsid w:val="00533319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45F2"/>
    <w:rsid w:val="0055514C"/>
    <w:rsid w:val="00555F89"/>
    <w:rsid w:val="005572E8"/>
    <w:rsid w:val="00557419"/>
    <w:rsid w:val="005578B2"/>
    <w:rsid w:val="0055799E"/>
    <w:rsid w:val="00557CB4"/>
    <w:rsid w:val="00557D90"/>
    <w:rsid w:val="005620E4"/>
    <w:rsid w:val="00563074"/>
    <w:rsid w:val="0056342F"/>
    <w:rsid w:val="00563F9E"/>
    <w:rsid w:val="00564BD2"/>
    <w:rsid w:val="00565AE4"/>
    <w:rsid w:val="00565CCC"/>
    <w:rsid w:val="00566587"/>
    <w:rsid w:val="005666A6"/>
    <w:rsid w:val="0056681F"/>
    <w:rsid w:val="00566E7D"/>
    <w:rsid w:val="00567156"/>
    <w:rsid w:val="0056765F"/>
    <w:rsid w:val="0057053E"/>
    <w:rsid w:val="005717FA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2A"/>
    <w:rsid w:val="00581259"/>
    <w:rsid w:val="005813E2"/>
    <w:rsid w:val="005828E2"/>
    <w:rsid w:val="00583594"/>
    <w:rsid w:val="005845C0"/>
    <w:rsid w:val="00584F90"/>
    <w:rsid w:val="005850BC"/>
    <w:rsid w:val="00585448"/>
    <w:rsid w:val="00586410"/>
    <w:rsid w:val="00586A27"/>
    <w:rsid w:val="00587D0E"/>
    <w:rsid w:val="00590462"/>
    <w:rsid w:val="00591D3A"/>
    <w:rsid w:val="00592C22"/>
    <w:rsid w:val="0059303E"/>
    <w:rsid w:val="00594B13"/>
    <w:rsid w:val="00594C63"/>
    <w:rsid w:val="00595FD7"/>
    <w:rsid w:val="005971E7"/>
    <w:rsid w:val="005973C7"/>
    <w:rsid w:val="00597D0B"/>
    <w:rsid w:val="005A0CAF"/>
    <w:rsid w:val="005A180A"/>
    <w:rsid w:val="005A322D"/>
    <w:rsid w:val="005A3480"/>
    <w:rsid w:val="005A39BC"/>
    <w:rsid w:val="005A3F43"/>
    <w:rsid w:val="005A6088"/>
    <w:rsid w:val="005A66A4"/>
    <w:rsid w:val="005A67C2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C48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34A4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56E0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809"/>
    <w:rsid w:val="00654AB8"/>
    <w:rsid w:val="00654C01"/>
    <w:rsid w:val="006550CE"/>
    <w:rsid w:val="006569F9"/>
    <w:rsid w:val="00661261"/>
    <w:rsid w:val="0066399F"/>
    <w:rsid w:val="0066456F"/>
    <w:rsid w:val="00664A09"/>
    <w:rsid w:val="00665C83"/>
    <w:rsid w:val="00666BF2"/>
    <w:rsid w:val="00667487"/>
    <w:rsid w:val="00667D0A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4546"/>
    <w:rsid w:val="00684C02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316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50F"/>
    <w:rsid w:val="00704E76"/>
    <w:rsid w:val="00704F2A"/>
    <w:rsid w:val="0070543F"/>
    <w:rsid w:val="007056E6"/>
    <w:rsid w:val="0070626C"/>
    <w:rsid w:val="00706296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200E"/>
    <w:rsid w:val="00712217"/>
    <w:rsid w:val="00712F5E"/>
    <w:rsid w:val="007133F7"/>
    <w:rsid w:val="00713C9C"/>
    <w:rsid w:val="00714802"/>
    <w:rsid w:val="00715EFF"/>
    <w:rsid w:val="007169C9"/>
    <w:rsid w:val="0071718A"/>
    <w:rsid w:val="007171C6"/>
    <w:rsid w:val="007175DB"/>
    <w:rsid w:val="00717A39"/>
    <w:rsid w:val="00717EB3"/>
    <w:rsid w:val="00720617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4853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0E28"/>
    <w:rsid w:val="0074124E"/>
    <w:rsid w:val="0074361B"/>
    <w:rsid w:val="00743FD7"/>
    <w:rsid w:val="0074408B"/>
    <w:rsid w:val="0074447E"/>
    <w:rsid w:val="00744830"/>
    <w:rsid w:val="007451CF"/>
    <w:rsid w:val="00745FB0"/>
    <w:rsid w:val="00746485"/>
    <w:rsid w:val="007467A5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8001DB"/>
    <w:rsid w:val="008012D3"/>
    <w:rsid w:val="008015AE"/>
    <w:rsid w:val="008016DA"/>
    <w:rsid w:val="00802E92"/>
    <w:rsid w:val="00804743"/>
    <w:rsid w:val="00804C6F"/>
    <w:rsid w:val="0080504F"/>
    <w:rsid w:val="008052B1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165"/>
    <w:rsid w:val="00814278"/>
    <w:rsid w:val="008143CD"/>
    <w:rsid w:val="00815003"/>
    <w:rsid w:val="008154A5"/>
    <w:rsid w:val="00815F16"/>
    <w:rsid w:val="0081737F"/>
    <w:rsid w:val="008174F3"/>
    <w:rsid w:val="00817A81"/>
    <w:rsid w:val="0082057F"/>
    <w:rsid w:val="00820E63"/>
    <w:rsid w:val="0082139C"/>
    <w:rsid w:val="00822229"/>
    <w:rsid w:val="0082251E"/>
    <w:rsid w:val="00823318"/>
    <w:rsid w:val="00823DEE"/>
    <w:rsid w:val="00824384"/>
    <w:rsid w:val="00824E06"/>
    <w:rsid w:val="008259BB"/>
    <w:rsid w:val="00825CC4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76D3"/>
    <w:rsid w:val="0085793F"/>
    <w:rsid w:val="00857A3A"/>
    <w:rsid w:val="00860410"/>
    <w:rsid w:val="00861FB5"/>
    <w:rsid w:val="00862482"/>
    <w:rsid w:val="00863444"/>
    <w:rsid w:val="0086357C"/>
    <w:rsid w:val="00863B17"/>
    <w:rsid w:val="008643E2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1879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8720E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18F0"/>
    <w:rsid w:val="008A2D3A"/>
    <w:rsid w:val="008A3D70"/>
    <w:rsid w:val="008A3E1A"/>
    <w:rsid w:val="008A3E96"/>
    <w:rsid w:val="008A4121"/>
    <w:rsid w:val="008A55EE"/>
    <w:rsid w:val="008A5A83"/>
    <w:rsid w:val="008A5E80"/>
    <w:rsid w:val="008A64F0"/>
    <w:rsid w:val="008A6671"/>
    <w:rsid w:val="008A66F9"/>
    <w:rsid w:val="008A6A38"/>
    <w:rsid w:val="008A714B"/>
    <w:rsid w:val="008A729E"/>
    <w:rsid w:val="008A7BA6"/>
    <w:rsid w:val="008B0181"/>
    <w:rsid w:val="008B0340"/>
    <w:rsid w:val="008B0FAA"/>
    <w:rsid w:val="008B13F7"/>
    <w:rsid w:val="008B16D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C7D14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0AB"/>
    <w:rsid w:val="00911251"/>
    <w:rsid w:val="00911BBF"/>
    <w:rsid w:val="009121E6"/>
    <w:rsid w:val="0091243D"/>
    <w:rsid w:val="00913935"/>
    <w:rsid w:val="00913A7F"/>
    <w:rsid w:val="00913C0F"/>
    <w:rsid w:val="009144A2"/>
    <w:rsid w:val="00914E82"/>
    <w:rsid w:val="0091502A"/>
    <w:rsid w:val="00915987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3E7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17D"/>
    <w:rsid w:val="00965A51"/>
    <w:rsid w:val="00965A56"/>
    <w:rsid w:val="0096627C"/>
    <w:rsid w:val="0096649E"/>
    <w:rsid w:val="00966A3B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3DBA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2DC4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5430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5D6"/>
    <w:rsid w:val="009D26AF"/>
    <w:rsid w:val="009D3791"/>
    <w:rsid w:val="009D37BF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4255"/>
    <w:rsid w:val="00A04579"/>
    <w:rsid w:val="00A0460E"/>
    <w:rsid w:val="00A04A4B"/>
    <w:rsid w:val="00A04BBE"/>
    <w:rsid w:val="00A04DE9"/>
    <w:rsid w:val="00A058A7"/>
    <w:rsid w:val="00A06130"/>
    <w:rsid w:val="00A065DB"/>
    <w:rsid w:val="00A06E69"/>
    <w:rsid w:val="00A07D39"/>
    <w:rsid w:val="00A102F9"/>
    <w:rsid w:val="00A109D9"/>
    <w:rsid w:val="00A10CFD"/>
    <w:rsid w:val="00A110AF"/>
    <w:rsid w:val="00A11EC8"/>
    <w:rsid w:val="00A125EA"/>
    <w:rsid w:val="00A1268E"/>
    <w:rsid w:val="00A12804"/>
    <w:rsid w:val="00A128F0"/>
    <w:rsid w:val="00A13E4F"/>
    <w:rsid w:val="00A151EC"/>
    <w:rsid w:val="00A15290"/>
    <w:rsid w:val="00A1537C"/>
    <w:rsid w:val="00A15D5A"/>
    <w:rsid w:val="00A16EB5"/>
    <w:rsid w:val="00A16F4B"/>
    <w:rsid w:val="00A17019"/>
    <w:rsid w:val="00A206D0"/>
    <w:rsid w:val="00A20B7C"/>
    <w:rsid w:val="00A211C4"/>
    <w:rsid w:val="00A2154B"/>
    <w:rsid w:val="00A219CD"/>
    <w:rsid w:val="00A2287B"/>
    <w:rsid w:val="00A229E6"/>
    <w:rsid w:val="00A22BA5"/>
    <w:rsid w:val="00A23057"/>
    <w:rsid w:val="00A23085"/>
    <w:rsid w:val="00A23D86"/>
    <w:rsid w:val="00A250BA"/>
    <w:rsid w:val="00A25FBC"/>
    <w:rsid w:val="00A26D73"/>
    <w:rsid w:val="00A26EC5"/>
    <w:rsid w:val="00A27340"/>
    <w:rsid w:val="00A27808"/>
    <w:rsid w:val="00A27C5A"/>
    <w:rsid w:val="00A302A0"/>
    <w:rsid w:val="00A30704"/>
    <w:rsid w:val="00A30949"/>
    <w:rsid w:val="00A309B7"/>
    <w:rsid w:val="00A30E66"/>
    <w:rsid w:val="00A30EAE"/>
    <w:rsid w:val="00A312D1"/>
    <w:rsid w:val="00A319A9"/>
    <w:rsid w:val="00A32D50"/>
    <w:rsid w:val="00A33806"/>
    <w:rsid w:val="00A344C1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3C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2C52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DAF"/>
    <w:rsid w:val="00A650DC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0E9A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59CC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AC1"/>
    <w:rsid w:val="00AB4CE0"/>
    <w:rsid w:val="00AB4D90"/>
    <w:rsid w:val="00AB5B32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35EC"/>
    <w:rsid w:val="00AD5663"/>
    <w:rsid w:val="00AD578F"/>
    <w:rsid w:val="00AD61B1"/>
    <w:rsid w:val="00AD67C7"/>
    <w:rsid w:val="00AD68B3"/>
    <w:rsid w:val="00AE015E"/>
    <w:rsid w:val="00AE06F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E7F7C"/>
    <w:rsid w:val="00AF0F67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6BB8"/>
    <w:rsid w:val="00B0725A"/>
    <w:rsid w:val="00B0750D"/>
    <w:rsid w:val="00B10031"/>
    <w:rsid w:val="00B10257"/>
    <w:rsid w:val="00B10300"/>
    <w:rsid w:val="00B106DC"/>
    <w:rsid w:val="00B10923"/>
    <w:rsid w:val="00B116E0"/>
    <w:rsid w:val="00B11C71"/>
    <w:rsid w:val="00B11CB4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212"/>
    <w:rsid w:val="00B5281E"/>
    <w:rsid w:val="00B53274"/>
    <w:rsid w:val="00B536F4"/>
    <w:rsid w:val="00B5400F"/>
    <w:rsid w:val="00B54F27"/>
    <w:rsid w:val="00B55875"/>
    <w:rsid w:val="00B55ECC"/>
    <w:rsid w:val="00B57082"/>
    <w:rsid w:val="00B57AF4"/>
    <w:rsid w:val="00B57D7B"/>
    <w:rsid w:val="00B60E4D"/>
    <w:rsid w:val="00B611BB"/>
    <w:rsid w:val="00B6197B"/>
    <w:rsid w:val="00B61E04"/>
    <w:rsid w:val="00B625B5"/>
    <w:rsid w:val="00B628FA"/>
    <w:rsid w:val="00B63531"/>
    <w:rsid w:val="00B6450F"/>
    <w:rsid w:val="00B64F14"/>
    <w:rsid w:val="00B659AD"/>
    <w:rsid w:val="00B65DFF"/>
    <w:rsid w:val="00B66DF6"/>
    <w:rsid w:val="00B67D17"/>
    <w:rsid w:val="00B67D40"/>
    <w:rsid w:val="00B70353"/>
    <w:rsid w:val="00B7046F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49E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1F9C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6C5D"/>
    <w:rsid w:val="00BA74B7"/>
    <w:rsid w:val="00BB28A4"/>
    <w:rsid w:val="00BB28ED"/>
    <w:rsid w:val="00BB32EA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F1E"/>
    <w:rsid w:val="00BC25C0"/>
    <w:rsid w:val="00BC2615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B50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219"/>
    <w:rsid w:val="00BE0AD2"/>
    <w:rsid w:val="00BE0B9B"/>
    <w:rsid w:val="00BE17E5"/>
    <w:rsid w:val="00BE2AC9"/>
    <w:rsid w:val="00BE3331"/>
    <w:rsid w:val="00BE3B2F"/>
    <w:rsid w:val="00BE3BCF"/>
    <w:rsid w:val="00BE3FDE"/>
    <w:rsid w:val="00BE431F"/>
    <w:rsid w:val="00BE4378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0F4"/>
    <w:rsid w:val="00C12D5B"/>
    <w:rsid w:val="00C13797"/>
    <w:rsid w:val="00C15C21"/>
    <w:rsid w:val="00C1639A"/>
    <w:rsid w:val="00C1649F"/>
    <w:rsid w:val="00C174E1"/>
    <w:rsid w:val="00C176A8"/>
    <w:rsid w:val="00C1791D"/>
    <w:rsid w:val="00C20882"/>
    <w:rsid w:val="00C20CE0"/>
    <w:rsid w:val="00C20EB8"/>
    <w:rsid w:val="00C2136D"/>
    <w:rsid w:val="00C2152D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639D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1BCF"/>
    <w:rsid w:val="00C423FB"/>
    <w:rsid w:val="00C4276D"/>
    <w:rsid w:val="00C43040"/>
    <w:rsid w:val="00C431BE"/>
    <w:rsid w:val="00C43310"/>
    <w:rsid w:val="00C43994"/>
    <w:rsid w:val="00C4418C"/>
    <w:rsid w:val="00C442D2"/>
    <w:rsid w:val="00C4544B"/>
    <w:rsid w:val="00C45D94"/>
    <w:rsid w:val="00C465BA"/>
    <w:rsid w:val="00C46751"/>
    <w:rsid w:val="00C46D44"/>
    <w:rsid w:val="00C46E81"/>
    <w:rsid w:val="00C4717C"/>
    <w:rsid w:val="00C47348"/>
    <w:rsid w:val="00C477BD"/>
    <w:rsid w:val="00C50E47"/>
    <w:rsid w:val="00C5164B"/>
    <w:rsid w:val="00C51824"/>
    <w:rsid w:val="00C5182B"/>
    <w:rsid w:val="00C51B34"/>
    <w:rsid w:val="00C51CE0"/>
    <w:rsid w:val="00C52D0D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4DB"/>
    <w:rsid w:val="00C65547"/>
    <w:rsid w:val="00C65D05"/>
    <w:rsid w:val="00C665C3"/>
    <w:rsid w:val="00C6690A"/>
    <w:rsid w:val="00C66F72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48C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4849"/>
    <w:rsid w:val="00CD55B8"/>
    <w:rsid w:val="00CD5642"/>
    <w:rsid w:val="00CD5AB3"/>
    <w:rsid w:val="00CD751E"/>
    <w:rsid w:val="00CD7C3C"/>
    <w:rsid w:val="00CD7D03"/>
    <w:rsid w:val="00CE04A3"/>
    <w:rsid w:val="00CE069C"/>
    <w:rsid w:val="00CE17B2"/>
    <w:rsid w:val="00CE183A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2720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0C39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11C8"/>
    <w:rsid w:val="00D11DEC"/>
    <w:rsid w:val="00D12042"/>
    <w:rsid w:val="00D12F0F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63A1"/>
    <w:rsid w:val="00D370DD"/>
    <w:rsid w:val="00D3786F"/>
    <w:rsid w:val="00D4055E"/>
    <w:rsid w:val="00D40D18"/>
    <w:rsid w:val="00D40F51"/>
    <w:rsid w:val="00D418F0"/>
    <w:rsid w:val="00D422FB"/>
    <w:rsid w:val="00D42304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4DA"/>
    <w:rsid w:val="00D548EF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3688"/>
    <w:rsid w:val="00D749F4"/>
    <w:rsid w:val="00D749F7"/>
    <w:rsid w:val="00D74A27"/>
    <w:rsid w:val="00D74BC4"/>
    <w:rsid w:val="00D755D7"/>
    <w:rsid w:val="00D755F6"/>
    <w:rsid w:val="00D75A81"/>
    <w:rsid w:val="00D75CA5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0F8E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9780B"/>
    <w:rsid w:val="00DA0521"/>
    <w:rsid w:val="00DA1401"/>
    <w:rsid w:val="00DA16CC"/>
    <w:rsid w:val="00DA2194"/>
    <w:rsid w:val="00DA220F"/>
    <w:rsid w:val="00DA224E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BD6"/>
    <w:rsid w:val="00E20C97"/>
    <w:rsid w:val="00E21ADA"/>
    <w:rsid w:val="00E21CA0"/>
    <w:rsid w:val="00E22E5A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996"/>
    <w:rsid w:val="00E37CB4"/>
    <w:rsid w:val="00E41B6C"/>
    <w:rsid w:val="00E41C41"/>
    <w:rsid w:val="00E425C5"/>
    <w:rsid w:val="00E426E0"/>
    <w:rsid w:val="00E4274C"/>
    <w:rsid w:val="00E42BA8"/>
    <w:rsid w:val="00E43718"/>
    <w:rsid w:val="00E43C65"/>
    <w:rsid w:val="00E44EDE"/>
    <w:rsid w:val="00E45095"/>
    <w:rsid w:val="00E45ADB"/>
    <w:rsid w:val="00E45C97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3258"/>
    <w:rsid w:val="00E63BED"/>
    <w:rsid w:val="00E64966"/>
    <w:rsid w:val="00E65329"/>
    <w:rsid w:val="00E66B54"/>
    <w:rsid w:val="00E67287"/>
    <w:rsid w:val="00E672DB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574"/>
    <w:rsid w:val="00E8373D"/>
    <w:rsid w:val="00E841D0"/>
    <w:rsid w:val="00E84341"/>
    <w:rsid w:val="00E85053"/>
    <w:rsid w:val="00E8607D"/>
    <w:rsid w:val="00E87375"/>
    <w:rsid w:val="00E87508"/>
    <w:rsid w:val="00E9045B"/>
    <w:rsid w:val="00E91274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273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7D0"/>
    <w:rsid w:val="00EF2E4D"/>
    <w:rsid w:val="00EF39A2"/>
    <w:rsid w:val="00EF42ED"/>
    <w:rsid w:val="00EF4A10"/>
    <w:rsid w:val="00EF4A11"/>
    <w:rsid w:val="00EF4FC2"/>
    <w:rsid w:val="00EF519E"/>
    <w:rsid w:val="00EF528C"/>
    <w:rsid w:val="00EF53E2"/>
    <w:rsid w:val="00EF58FE"/>
    <w:rsid w:val="00EF5B6D"/>
    <w:rsid w:val="00EF5BEA"/>
    <w:rsid w:val="00EF6179"/>
    <w:rsid w:val="00EF62CE"/>
    <w:rsid w:val="00EF74BD"/>
    <w:rsid w:val="00EF762F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53C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64A"/>
    <w:rsid w:val="00F206EC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05F"/>
    <w:rsid w:val="00F305BB"/>
    <w:rsid w:val="00F30E3C"/>
    <w:rsid w:val="00F32056"/>
    <w:rsid w:val="00F3213A"/>
    <w:rsid w:val="00F348EF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1ECB"/>
    <w:rsid w:val="00F52355"/>
    <w:rsid w:val="00F52855"/>
    <w:rsid w:val="00F53428"/>
    <w:rsid w:val="00F536B7"/>
    <w:rsid w:val="00F53709"/>
    <w:rsid w:val="00F541A7"/>
    <w:rsid w:val="00F5560B"/>
    <w:rsid w:val="00F55782"/>
    <w:rsid w:val="00F56778"/>
    <w:rsid w:val="00F56D97"/>
    <w:rsid w:val="00F6019A"/>
    <w:rsid w:val="00F6080B"/>
    <w:rsid w:val="00F60D6B"/>
    <w:rsid w:val="00F6148F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EA4"/>
    <w:rsid w:val="00F72145"/>
    <w:rsid w:val="00F734A2"/>
    <w:rsid w:val="00F73640"/>
    <w:rsid w:val="00F73966"/>
    <w:rsid w:val="00F7430D"/>
    <w:rsid w:val="00F74355"/>
    <w:rsid w:val="00F74FF3"/>
    <w:rsid w:val="00F75D9D"/>
    <w:rsid w:val="00F76361"/>
    <w:rsid w:val="00F76923"/>
    <w:rsid w:val="00F76F68"/>
    <w:rsid w:val="00F776B8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D2B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3AD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1FB3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25C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01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59CC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A959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59C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9025</TotalTime>
  <Pages>4</Pages>
  <Words>856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1066</cp:revision>
  <cp:lastPrinted>2001-04-23T09:30:00Z</cp:lastPrinted>
  <dcterms:created xsi:type="dcterms:W3CDTF">2020-07-22T11:41:00Z</dcterms:created>
  <dcterms:modified xsi:type="dcterms:W3CDTF">2025-02-07T10:05:00Z</dcterms:modified>
</cp:coreProperties>
</file>